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7B42B3">
        <w:rPr>
          <w:rFonts w:ascii="TH SarabunPSK" w:hAnsi="TH SarabunPSK" w:cs="TH SarabunPSK" w:hint="cs"/>
          <w:b/>
          <w:bCs/>
          <w:sz w:val="36"/>
          <w:szCs w:val="36"/>
          <w:cs/>
        </w:rPr>
        <w:t>กำหนดการตรวจราชการแบบ</w:t>
      </w:r>
      <w:bookmarkStart w:id="0" w:name="_GoBack"/>
      <w:bookmarkEnd w:id="0"/>
      <w:r w:rsidRPr="007B42B3">
        <w:rPr>
          <w:rFonts w:ascii="TH SarabunPSK" w:hAnsi="TH SarabunPSK" w:cs="TH SarabunPSK" w:hint="cs"/>
          <w:b/>
          <w:bCs/>
          <w:sz w:val="36"/>
          <w:szCs w:val="36"/>
          <w:cs/>
        </w:rPr>
        <w:t>บูรณาการของผู้ตรวจราชการ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ประจำปีงบประมาณ พ.ศ.๒๕๖๑ รอบที่ ๑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ของผู้ตรวจราชการสำนักนายกรัฐมนตรี เขตตรวจราชการที่ ๙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(นายจิรายุ  นันท์ธราธร)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วันพฤหัสบดีที่ ๒๒  กุมภาพันธ์ ๒๕๖๑ 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ณ ห้องประชุมศรีสมุทโภคไชย ชั้น ๔ ศาลากลางจังหวัดระยอง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ind w:right="-428"/>
        <w:rPr>
          <w:rFonts w:ascii="TH SarabunPSK" w:hAnsi="TH SarabunPSK" w:cs="TH SarabunPSK"/>
          <w:sz w:val="32"/>
          <w:szCs w:val="32"/>
        </w:rPr>
      </w:pPr>
      <w:r w:rsidRPr="007B42B3">
        <w:rPr>
          <w:rFonts w:ascii="TH SarabunPSK" w:hAnsi="TH SarabunPSK" w:cs="TH SarabunPSK" w:hint="cs"/>
          <w:sz w:val="32"/>
          <w:szCs w:val="32"/>
          <w:cs/>
        </w:rPr>
        <w:t>เวลา ๐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7B42B3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๐๐</w:t>
      </w:r>
      <w:r w:rsidRPr="007B42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B42B3">
        <w:rPr>
          <w:rFonts w:ascii="TH SarabunPSK" w:hAnsi="TH SarabunPSK" w:cs="TH SarabunPSK"/>
          <w:sz w:val="32"/>
          <w:szCs w:val="32"/>
          <w:cs/>
        </w:rPr>
        <w:t>–</w:t>
      </w:r>
      <w:r w:rsidRPr="007B42B3">
        <w:rPr>
          <w:rFonts w:ascii="TH SarabunPSK" w:hAnsi="TH SarabunPSK" w:cs="TH SarabunPSK" w:hint="cs"/>
          <w:sz w:val="32"/>
          <w:szCs w:val="32"/>
          <w:cs/>
        </w:rPr>
        <w:t xml:space="preserve"> ๐๙.</w:t>
      </w:r>
      <w:r>
        <w:rPr>
          <w:rFonts w:ascii="TH SarabunPSK" w:hAnsi="TH SarabunPSK" w:cs="TH SarabunPSK" w:hint="cs"/>
          <w:sz w:val="32"/>
          <w:szCs w:val="32"/>
          <w:cs/>
        </w:rPr>
        <w:t>๓๐</w:t>
      </w:r>
      <w:r w:rsidRPr="007B42B3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  <w:r w:rsidRPr="007B42B3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7B42B3">
        <w:rPr>
          <w:rFonts w:ascii="TH SarabunPSK" w:hAnsi="TH SarabunPSK" w:cs="TH SarabunPSK" w:hint="cs"/>
          <w:sz w:val="32"/>
          <w:szCs w:val="32"/>
          <w:cs/>
        </w:rPr>
        <w:t xml:space="preserve">ผู้ตรวจราชการสำนักนายกรัฐมนตรีและคณะเข้าพบผู้ว่าราชการจังหวัดระยอง 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2870"/>
          <w:tab w:val="left" w:pos="3010"/>
        </w:tabs>
        <w:ind w:right="-2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เวลา ๐๙.๓๐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๑๒.๐๐ น.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ประชุมเพื่อตรวจติดตามและรับฟังรายงานผลการดำเนินงานตามนโยบาย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สำคัญ จากหัวหน้าส่วนราชการที่เกี่ยวข้อง ณ ห้องประชุมศรีสมุทโภคไชย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ชั้น ๔ ศาลากลางจังหวัดระยอง ดังนี้</w:t>
      </w:r>
    </w:p>
    <w:p w:rsidR="00A95E75" w:rsidRPr="00035BBD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</w:tabs>
        <w:ind w:left="3584" w:hanging="5285"/>
        <w:jc w:val="thaiDistribute"/>
        <w:rPr>
          <w:rFonts w:ascii="TH SarabunPSK" w:hAnsi="TH SarabunPSK" w:cs="TH SarabunPSK" w:hint="cs"/>
          <w:spacing w:val="-10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๑.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การเสริมสร้างความเข้มแข็งและยั่งยืนให้กับเศรษฐกิจภายในประเทศ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</w:tabs>
        <w:ind w:left="3584" w:hanging="5285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๒.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การตรวจราชการตามมาตรา๓๔ แห่งพระราชกฤษฎีกาว่าด้วยการ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บริหารงานจังหวัดและกลุ่มจังหวัดแบบบูรณาการ พ.ศ.๒๕๕๑</w:t>
      </w:r>
    </w:p>
    <w:p w:rsidR="00A95E75" w:rsidRPr="005C0303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  <w:tab w:val="left" w:pos="4111"/>
          <w:tab w:val="left" w:pos="4284"/>
          <w:tab w:val="left" w:pos="4678"/>
          <w:tab w:val="left" w:pos="4820"/>
          <w:tab w:val="left" w:pos="5103"/>
        </w:tabs>
        <w:ind w:left="3584" w:hanging="5285"/>
        <w:jc w:val="thaiDistribute"/>
        <w:rPr>
          <w:rFonts w:ascii="TH SarabunPSK" w:hAnsi="TH SarabunPSK" w:cs="TH SarabunPSK"/>
          <w:spacing w:val="-10"/>
          <w:sz w:val="32"/>
          <w:szCs w:val="32"/>
          <w:lang w:val="en-GB"/>
        </w:rPr>
      </w:pPr>
      <w:r>
        <w:rPr>
          <w:rFonts w:ascii="TH SarabunPSK" w:hAnsi="TH SarabunPSK" w:cs="TH SarabunPSK"/>
          <w:spacing w:val="-10"/>
          <w:sz w:val="32"/>
          <w:szCs w:val="32"/>
        </w:rPr>
        <w:tab/>
      </w:r>
      <w:r>
        <w:rPr>
          <w:rFonts w:ascii="TH SarabunPSK" w:hAnsi="TH SarabunPSK" w:cs="TH SarabunPSK"/>
          <w:spacing w:val="-10"/>
          <w:sz w:val="32"/>
          <w:szCs w:val="32"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๓.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การตรวจติดตามการเตรียมความพร้อมของจังหวัดสู่การเป็นระเบียง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เศรษฐกิจภาคตะวันออก (</w:t>
      </w:r>
      <w:r>
        <w:rPr>
          <w:rFonts w:ascii="TH SarabunPSK" w:hAnsi="TH SarabunPSK" w:cs="TH SarabunPSK"/>
          <w:spacing w:val="-10"/>
          <w:sz w:val="32"/>
          <w:szCs w:val="32"/>
          <w:lang w:val="en-GB"/>
        </w:rPr>
        <w:t xml:space="preserve">Eastern Economic </w:t>
      </w:r>
      <w:proofErr w:type="spellStart"/>
      <w:r>
        <w:rPr>
          <w:rFonts w:ascii="TH SarabunPSK" w:hAnsi="TH SarabunPSK" w:cs="TH SarabunPSK"/>
          <w:spacing w:val="-10"/>
          <w:sz w:val="32"/>
          <w:szCs w:val="32"/>
          <w:lang w:val="en-GB"/>
        </w:rPr>
        <w:t>Corridoor</w:t>
      </w:r>
      <w:proofErr w:type="spellEnd"/>
      <w:r>
        <w:rPr>
          <w:rFonts w:ascii="TH SarabunPSK" w:hAnsi="TH SarabunPSK" w:cs="TH SarabunPSK"/>
          <w:spacing w:val="-10"/>
          <w:sz w:val="32"/>
          <w:szCs w:val="32"/>
          <w:lang w:val="en-GB"/>
        </w:rPr>
        <w:t xml:space="preserve">) 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  <w:tab w:val="left" w:pos="4111"/>
          <w:tab w:val="left" w:pos="4284"/>
          <w:tab w:val="left" w:pos="4678"/>
          <w:tab w:val="left" w:pos="4820"/>
          <w:tab w:val="left" w:pos="5103"/>
        </w:tabs>
        <w:ind w:left="3584" w:hanging="5285"/>
        <w:jc w:val="thaiDistribute"/>
        <w:rPr>
          <w:rFonts w:ascii="TH SarabunPSK" w:hAnsi="TH SarabunPSK" w:cs="TH SarabunPSK" w:hint="cs"/>
          <w:spacing w:val="-10"/>
          <w:sz w:val="32"/>
          <w:szCs w:val="32"/>
        </w:rPr>
      </w:pPr>
      <w:r>
        <w:rPr>
          <w:rFonts w:ascii="TH SarabunPSK" w:hAnsi="TH SarabunPSK" w:cs="TH SarabunPSK"/>
          <w:spacing w:val="-10"/>
          <w:sz w:val="32"/>
          <w:szCs w:val="32"/>
        </w:rPr>
        <w:tab/>
      </w:r>
      <w:r>
        <w:rPr>
          <w:rFonts w:ascii="TH SarabunPSK" w:hAnsi="TH SarabunPSK" w:cs="TH SarabunPSK"/>
          <w:spacing w:val="-10"/>
          <w:sz w:val="32"/>
          <w:szCs w:val="32"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๔.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การป้องกันและลดอุบัติเหตุทางถนน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  <w:tab w:val="left" w:pos="4111"/>
          <w:tab w:val="left" w:pos="4284"/>
          <w:tab w:val="left" w:pos="4678"/>
          <w:tab w:val="left" w:pos="4820"/>
          <w:tab w:val="left" w:pos="5103"/>
        </w:tabs>
        <w:ind w:left="3584" w:hanging="5285"/>
        <w:jc w:val="thaiDistribute"/>
        <w:rPr>
          <w:rFonts w:ascii="TH SarabunPSK" w:hAnsi="TH SarabunPSK" w:cs="TH SarabunPSK" w:hint="cs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๕.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โครงการที่ใช้งบประมาณของรัฐจำนวนมาก “บัตรสวัสดิการแห่งรัฐ”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  <w:tab w:val="left" w:pos="4111"/>
          <w:tab w:val="left" w:pos="4284"/>
          <w:tab w:val="left" w:pos="4678"/>
          <w:tab w:val="left" w:pos="4820"/>
          <w:tab w:val="left" w:pos="5103"/>
        </w:tabs>
        <w:ind w:left="3584" w:hanging="5285"/>
        <w:jc w:val="thaiDistribute"/>
        <w:rPr>
          <w:rFonts w:ascii="TH SarabunPSK" w:hAnsi="TH SarabunPSK" w:cs="TH SarabunPSK" w:hint="cs"/>
          <w:spacing w:val="-10"/>
          <w:sz w:val="32"/>
          <w:szCs w:val="32"/>
          <w:cs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๖.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การป้องกันและปราบปรามการกระทำความผิดตามกฎหมายว่าด้วย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การกู้ยืมเงินที่เป็นการฉ้อโกงประชาชน (แชร์ลูกโซ่)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4320"/>
        </w:tabs>
        <w:ind w:left="3598" w:hanging="3598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เวลา ๑๒.๐๐ 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๑๓.๐๐ น.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- รับประทานอาหารกลางวัน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2996"/>
          <w:tab w:val="left" w:pos="4678"/>
          <w:tab w:val="left" w:pos="4820"/>
        </w:tabs>
        <w:ind w:left="2842" w:hanging="2842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เวลา ๑๓.๐๐ </w:t>
      </w:r>
      <w:r>
        <w:rPr>
          <w:rFonts w:ascii="TH SarabunPSK" w:hAnsi="TH SarabunPSK" w:cs="TH SarabunPSK"/>
          <w:spacing w:val="-10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๑๖.๓๐ น.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ติดตามผลการดำเนินโครงการฯ ตามประเด็นการเสริมสร้างความเข้มแข็งและ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ยั่งยืนให้กับเศรษฐกิจภายในประเทศ  ดังนี้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584"/>
        </w:tabs>
        <w:ind w:left="3828" w:hanging="3828"/>
        <w:jc w:val="thaiDistribute"/>
        <w:rPr>
          <w:rFonts w:ascii="TH SarabunIT๙" w:hAnsi="TH SarabunIT๙" w:cs="TH SarabunIT๙" w:hint="cs"/>
          <w:color w:val="000000"/>
          <w:spacing w:val="-14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๑.</w:t>
      </w:r>
      <w:r>
        <w:rPr>
          <w:rFonts w:ascii="TH SarabunIT๙" w:hAnsi="TH SarabunIT๙" w:cs="TH SarabunIT๙" w:hint="cs"/>
          <w:color w:val="000000"/>
          <w:spacing w:val="-14"/>
          <w:sz w:val="32"/>
          <w:szCs w:val="32"/>
          <w:cs/>
        </w:rPr>
        <w:tab/>
      </w:r>
      <w:r w:rsidRPr="008C476C">
        <w:rPr>
          <w:rFonts w:ascii="TH SarabunIT๙" w:hAnsi="TH SarabunIT๙" w:cs="TH SarabunIT๙" w:hint="cs"/>
          <w:color w:val="000000"/>
          <w:spacing w:val="-14"/>
          <w:sz w:val="32"/>
          <w:szCs w:val="32"/>
          <w:cs/>
        </w:rPr>
        <w:t xml:space="preserve">กิจกรรม </w:t>
      </w:r>
      <w:r w:rsidRPr="008C476C">
        <w:rPr>
          <w:rFonts w:ascii="TH SarabunIT๙" w:hAnsi="TH SarabunIT๙" w:cs="TH SarabunIT๙"/>
          <w:color w:val="000000"/>
          <w:spacing w:val="-14"/>
          <w:sz w:val="32"/>
          <w:szCs w:val="32"/>
          <w:lang w:val="en-GB"/>
        </w:rPr>
        <w:t xml:space="preserve">: </w:t>
      </w:r>
      <w:r w:rsidRPr="008C476C">
        <w:rPr>
          <w:rFonts w:ascii="TH SarabunIT๙" w:hAnsi="TH SarabunIT๙" w:cs="TH SarabunIT๙" w:hint="cs"/>
          <w:color w:val="000000"/>
          <w:spacing w:val="-14"/>
          <w:sz w:val="32"/>
          <w:szCs w:val="32"/>
          <w:cs/>
        </w:rPr>
        <w:t xml:space="preserve">สานพลังประชารัฐพัฒนาการท่องเที่ยวโดยชุมชน </w:t>
      </w:r>
    </w:p>
    <w:p w:rsidR="00A95E75" w:rsidRPr="008C476C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584"/>
        </w:tabs>
        <w:ind w:left="3828" w:hanging="382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pacing w:val="-1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pacing w:val="-14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pacing w:val="-14"/>
          <w:sz w:val="32"/>
          <w:szCs w:val="32"/>
          <w:cs/>
        </w:rPr>
        <w:tab/>
      </w:r>
      <w:r w:rsidRPr="008C476C">
        <w:rPr>
          <w:rFonts w:ascii="TH SarabunIT๙" w:hAnsi="TH SarabunIT๙" w:cs="TH SarabunIT๙" w:hint="cs"/>
          <w:color w:val="000000"/>
          <w:spacing w:val="-4"/>
          <w:sz w:val="32"/>
          <w:szCs w:val="32"/>
          <w:cs/>
        </w:rPr>
        <w:t>(กลุ่มจักสานกระจูดบ้านมาบเหลาชะโอน ม.๕ ต.ชากพง  อ.แกลง</w:t>
      </w:r>
      <w:r w:rsidRPr="008C476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จ.ระยอง)</w:t>
      </w:r>
      <w:r w:rsidRPr="008C476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</w:p>
    <w:p w:rsidR="00A95E75" w:rsidRPr="008C476C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  <w:tab w:val="left" w:pos="3836"/>
        </w:tabs>
        <w:ind w:left="3584" w:hanging="3584"/>
        <w:jc w:val="thaiDistribute"/>
        <w:rPr>
          <w:rFonts w:ascii="TH SarabunIT๙" w:hAnsi="TH SarabunIT๙" w:cs="TH SarabunIT๙"/>
          <w:color w:val="000000"/>
          <w:spacing w:val="-10"/>
          <w:sz w:val="32"/>
          <w:szCs w:val="32"/>
          <w:lang w:val="en-GB"/>
        </w:rPr>
      </w:pPr>
      <w:r>
        <w:rPr>
          <w:rFonts w:ascii="TH SarabunIT๙" w:hAnsi="TH SarabunIT๙" w:cs="TH SarabunIT๙"/>
          <w:color w:val="000000"/>
          <w:spacing w:val="-1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pacing w:val="-10"/>
          <w:sz w:val="32"/>
          <w:szCs w:val="32"/>
          <w:cs/>
        </w:rPr>
        <w:tab/>
      </w:r>
      <w:r w:rsidRPr="008C476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๒. </w:t>
      </w:r>
      <w:r w:rsidRPr="008C476C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กิจกรรม </w:t>
      </w:r>
      <w:r w:rsidRPr="008C476C">
        <w:rPr>
          <w:rFonts w:ascii="TH SarabunIT๙" w:hAnsi="TH SarabunIT๙" w:cs="TH SarabunIT๙"/>
          <w:color w:val="000000"/>
          <w:sz w:val="32"/>
          <w:szCs w:val="32"/>
          <w:lang w:val="en-GB"/>
        </w:rPr>
        <w:t xml:space="preserve">: </w:t>
      </w:r>
      <w:r w:rsidRPr="008C476C">
        <w:rPr>
          <w:rFonts w:ascii="TH SarabunIT๙" w:hAnsi="TH SarabunIT๙" w:cs="TH SarabunIT๙"/>
          <w:color w:val="000000"/>
          <w:sz w:val="32"/>
          <w:szCs w:val="32"/>
          <w:cs/>
        </w:rPr>
        <w:t>พัฒนาเมืองนวัตวรรมชีวภาพภาคตะวันออก (</w:t>
      </w:r>
      <w:proofErr w:type="spellStart"/>
      <w:r w:rsidRPr="008C476C">
        <w:rPr>
          <w:rFonts w:ascii="TH SarabunIT๙" w:hAnsi="TH SarabunIT๙" w:cs="TH SarabunIT๙"/>
          <w:color w:val="000000"/>
          <w:sz w:val="32"/>
          <w:szCs w:val="32"/>
          <w:lang w:val="en-GB"/>
        </w:rPr>
        <w:t>EECi</w:t>
      </w:r>
      <w:proofErr w:type="spellEnd"/>
      <w:r w:rsidRPr="008C476C">
        <w:rPr>
          <w:rFonts w:ascii="TH SarabunIT๙" w:hAnsi="TH SarabunIT๙" w:cs="TH SarabunIT๙"/>
          <w:color w:val="000000"/>
          <w:sz w:val="32"/>
          <w:szCs w:val="32"/>
          <w:lang w:val="en-GB"/>
        </w:rPr>
        <w:t xml:space="preserve"> </w:t>
      </w:r>
      <w:r w:rsidRPr="008C476C">
        <w:rPr>
          <w:rFonts w:ascii="TH SarabunIT๙" w:hAnsi="TH SarabunIT๙" w:cs="TH SarabunIT๙"/>
          <w:color w:val="000000"/>
          <w:sz w:val="32"/>
          <w:szCs w:val="32"/>
          <w:lang w:val="en-GB"/>
        </w:rPr>
        <w:tab/>
      </w:r>
      <w:proofErr w:type="spellStart"/>
      <w:r w:rsidRPr="008C476C">
        <w:rPr>
          <w:rFonts w:ascii="TH SarabunIT๙" w:hAnsi="TH SarabunIT๙" w:cs="TH SarabunIT๙"/>
          <w:color w:val="000000"/>
          <w:sz w:val="32"/>
          <w:szCs w:val="32"/>
          <w:lang w:val="en-GB"/>
        </w:rPr>
        <w:t>Biopolis</w:t>
      </w:r>
      <w:proofErr w:type="spellEnd"/>
      <w:r w:rsidRPr="008C476C">
        <w:rPr>
          <w:rFonts w:ascii="TH SarabunIT๙" w:hAnsi="TH SarabunIT๙" w:cs="TH SarabunIT๙"/>
          <w:color w:val="000000"/>
          <w:sz w:val="32"/>
          <w:szCs w:val="32"/>
          <w:lang w:val="en-GB"/>
        </w:rPr>
        <w:t>)</w:t>
      </w:r>
      <w:r w:rsidRPr="008C476C">
        <w:rPr>
          <w:rFonts w:ascii="TH SarabunIT๙" w:hAnsi="TH SarabunIT๙" w:cs="TH SarabunIT๙"/>
          <w:color w:val="000000"/>
          <w:spacing w:val="-10"/>
          <w:sz w:val="32"/>
          <w:szCs w:val="32"/>
          <w:lang w:val="en-GB"/>
        </w:rPr>
        <w:t xml:space="preserve"> </w:t>
      </w:r>
      <w:r w:rsidRPr="008C476C">
        <w:rPr>
          <w:rFonts w:ascii="TH SarabunIT๙" w:hAnsi="TH SarabunIT๙" w:cs="TH SarabunIT๙" w:hint="cs"/>
          <w:color w:val="000000"/>
          <w:spacing w:val="-10"/>
          <w:sz w:val="32"/>
          <w:szCs w:val="32"/>
          <w:bdr w:val="none" w:sz="0" w:space="0" w:color="auto" w:frame="1"/>
          <w:shd w:val="clear" w:color="auto" w:fill="FFFFFF"/>
          <w:cs/>
        </w:rPr>
        <w:t xml:space="preserve">ณ </w:t>
      </w:r>
      <w:r w:rsidRPr="008C476C">
        <w:rPr>
          <w:rFonts w:ascii="TH SarabunIT๙" w:hAnsi="TH SarabunIT๙" w:cs="TH SarabunIT๙"/>
          <w:color w:val="000000"/>
          <w:spacing w:val="-10"/>
          <w:sz w:val="32"/>
          <w:szCs w:val="32"/>
          <w:bdr w:val="none" w:sz="0" w:space="0" w:color="auto" w:frame="1"/>
          <w:shd w:val="clear" w:color="auto" w:fill="FFFFFF"/>
          <w:cs/>
        </w:rPr>
        <w:t>วังจันทร์วัลเลย์</w:t>
      </w:r>
      <w:r w:rsidRPr="008C476C">
        <w:rPr>
          <w:rFonts w:ascii="TH SarabunIT๙" w:hAnsi="TH SarabunIT๙" w:cs="TH SarabunIT๙"/>
          <w:b/>
          <w:bCs/>
          <w:color w:val="000000"/>
          <w:spacing w:val="-10"/>
          <w:sz w:val="32"/>
          <w:szCs w:val="32"/>
          <w:bdr w:val="none" w:sz="0" w:space="0" w:color="auto" w:frame="1"/>
          <w:shd w:val="clear" w:color="auto" w:fill="FFFFFF"/>
        </w:rPr>
        <w:t> </w:t>
      </w:r>
      <w:r w:rsidRPr="008C476C">
        <w:rPr>
          <w:rFonts w:ascii="TH SarabunIT๙" w:hAnsi="TH SarabunIT๙" w:cs="TH SarabunIT๙"/>
          <w:color w:val="000000"/>
          <w:spacing w:val="-10"/>
          <w:sz w:val="32"/>
          <w:szCs w:val="32"/>
          <w:shd w:val="clear" w:color="auto" w:fill="FFFFFF"/>
          <w:cs/>
        </w:rPr>
        <w:t>ต.ป่ายุบใน อ.วังจันทร์</w:t>
      </w:r>
      <w:r>
        <w:rPr>
          <w:rFonts w:ascii="TH SarabunIT๙" w:hAnsi="TH SarabunIT๙" w:cs="TH SarabunIT๙" w:hint="cs"/>
          <w:color w:val="000000"/>
          <w:sz w:val="32"/>
          <w:szCs w:val="32"/>
          <w:shd w:val="clear" w:color="auto" w:fill="FFFFFF"/>
          <w:cs/>
        </w:rPr>
        <w:t xml:space="preserve"> </w:t>
      </w:r>
      <w:r w:rsidRPr="008C476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  <w:cs/>
        </w:rPr>
        <w:t>จ.ระยอง</w:t>
      </w:r>
      <w:r w:rsidRPr="008C476C">
        <w:rPr>
          <w:rFonts w:ascii="TH SarabunIT๙" w:hAnsi="TH SarabunIT๙" w:cs="TH SarabunIT๙"/>
          <w:color w:val="000000"/>
          <w:sz w:val="32"/>
          <w:szCs w:val="32"/>
          <w:shd w:val="clear" w:color="auto" w:fill="FFFFFF"/>
        </w:rPr>
        <w:t> </w:t>
      </w:r>
      <w:r w:rsidRPr="008C476C">
        <w:rPr>
          <w:rFonts w:ascii="TH SarabunIT๙" w:hAnsi="TH SarabunIT๙" w:cs="TH SarabunIT๙"/>
          <w:color w:val="000000"/>
          <w:spacing w:val="-10"/>
          <w:sz w:val="32"/>
          <w:szCs w:val="32"/>
          <w:cs/>
        </w:rPr>
        <w:t xml:space="preserve"> 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4320"/>
          <w:tab w:val="left" w:pos="1764"/>
          <w:tab w:val="left" w:pos="2828"/>
          <w:tab w:val="left" w:pos="2954"/>
        </w:tabs>
        <w:jc w:val="thaiDistribute"/>
        <w:rPr>
          <w:rFonts w:ascii="TH SarabunPSK" w:hAnsi="TH SarabunPSK" w:cs="TH SarabunPSK" w:hint="cs"/>
          <w:spacing w:val="-10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เวลา ๑๖.๓๐ น.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- ผู้ตรวจราชการสำนักนายกรัฐมนตรีและคณะ เดินทางไปจังหวัดชลบุรี เสร็จสิ้น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ab/>
        <w:t>ภารกิจที่จังหวัดระยอง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1764"/>
        </w:tabs>
        <w:ind w:left="2856" w:hanging="2856"/>
        <w:jc w:val="thaiDistribute"/>
        <w:rPr>
          <w:rFonts w:ascii="TH SarabunPSK" w:hAnsi="TH SarabunPSK" w:cs="TH SarabunPSK" w:hint="cs"/>
          <w:spacing w:val="-10"/>
          <w:sz w:val="32"/>
          <w:szCs w:val="32"/>
          <w:cs/>
        </w:rPr>
      </w:pP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*******************</w:t>
      </w:r>
    </w:p>
    <w:p w:rsidR="00A95E75" w:rsidRDefault="00A95E75" w:rsidP="00A95E75">
      <w:pPr>
        <w:pStyle w:val="1"/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DF1726" w:rsidRDefault="00DF1726"/>
    <w:sectPr w:rsidR="00DF17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75"/>
    <w:rsid w:val="00A95E75"/>
    <w:rsid w:val="00DF1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ข้อความแมโคร1"/>
    <w:rsid w:val="00A95E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rdia New" w:eastAsia="Cordia New" w:hAnsi="Cordia New" w:cs="Cordia New"/>
      <w:sz w:val="28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ข้อความแมโคร1"/>
    <w:rsid w:val="00A95E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40" w:lineRule="auto"/>
    </w:pPr>
    <w:rPr>
      <w:rFonts w:ascii="Cordia New" w:eastAsia="Cordia New" w:hAnsi="Cordia New" w:cs="Cordia New"/>
      <w:sz w:val="28"/>
      <w:lang w:eastAsia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1</cp:revision>
  <dcterms:created xsi:type="dcterms:W3CDTF">2018-02-09T09:03:00Z</dcterms:created>
  <dcterms:modified xsi:type="dcterms:W3CDTF">2018-02-09T09:04:00Z</dcterms:modified>
</cp:coreProperties>
</file>