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353" w:rsidRPr="00395353" w:rsidRDefault="00990769" w:rsidP="00EF6ED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5625465</wp:posOffset>
                </wp:positionH>
                <wp:positionV relativeFrom="paragraph">
                  <wp:posOffset>-506730</wp:posOffset>
                </wp:positionV>
                <wp:extent cx="906780" cy="434340"/>
                <wp:effectExtent l="0" t="0" r="26670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90769" w:rsidRPr="00990769" w:rsidRDefault="00990769" w:rsidP="0099076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9076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ระยอง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42.95pt;margin-top:-39.9pt;width:71.4pt;height:34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NONSQIAAKAEAAAOAAAAZHJzL2Uyb0RvYy54bWysVE1vGjEQvVfqf7B8LwsJIQnKElEiqkpR&#10;EgminI3XG1b1elzbsEt/fZ/NQkjaU1Uhmfny88ybmb25bWvNtsr5ikzOB70+Z8pIKirzmvPn5fzL&#10;FWc+CFMITUblfKc8v518/nTT2LE6ozXpQjkGEOPHjc35OgQ7zjIv16oWvkdWGThLcrUIUN1rVjjR&#10;AL3W2Vm/P8oacoV1JJX3sN7tnXyS8MtSyfBYll4FpnOO3EI6XTpX8cwmN2L86oRdV7JLQ/xDFrWo&#10;DB49Qt2JINjGVX9A1ZV05KkMPUl1RmVZSZVqQDWD/odqFmthVaoF5Hh7pMn/P1j5sH1yrCrQO86M&#10;qNGipWoD+0otG0R2GuvHCFpYhIUW5hjZ2T2Msei2dHX8RzkMfvC8O3IbwSSM1/3R5RU8Eq7hOX6J&#10;++ztsnU+fFNUsyjk3KF1iVGxvfcBDyL0EBLf8qSrYl5pnZQ4LmqmHdsKNFqHlCJuvIvShjU5H51f&#10;9BPwO1+EPt5faSF/xCLfI0DTBsZIyb70KIV21XZ8rKjYgSZH+zHzVs4r4N4LH56Ew1yhfuxKeMRR&#10;akIy1Emcrcn9+ps9xqPd8HLWYE5z7n9uhFOc6e8Gg3A9GIJKFpIyvLg8g+JOPatTj9nUMwJDaDay&#10;S2KMD/oglo7qF6zUNL4KlzASb+c8HMRZ2G8PVlKq6TQFYZStCPdmYWWEjh2JfC7bF+Fs18+AQXig&#10;w0SL8Ye27mPjTUPTTaCySj2PBO9Z7XjHGqS2dCsb9+xUT1FvH5bJbwAAAP//AwBQSwMEFAAGAAgA&#10;AAAhAPAt7ADeAAAADAEAAA8AAABkcnMvZG93bnJldi54bWxMj8FOwzAMhu9IvENkJG5b2glYWppO&#10;gAYXTgzE2Wu8JKJJqibrytuTndjR9qff399sZtezicZog5dQLgtg5LugrNcSvj5fFwJYTOgV9sGT&#10;hF+KsGmvrxqsVTj5D5p2SbMc4mONEkxKQ8157Aw5jMswkM+3QxgdpjyOmqsRTznc9XxVFA/cofX5&#10;g8GBXgx1P7ujk7B91pXuBI5mK5S10/x9eNdvUt7ezE+PwBLN6R+Gs35WhzY77cPRq8h6CULcVxmV&#10;sFhXucOZKFZiDWyfV2V5B7xt+GWJ9g8AAP//AwBQSwECLQAUAAYACAAAACEAtoM4kv4AAADhAQAA&#10;EwAAAAAAAAAAAAAAAAAAAAAAW0NvbnRlbnRfVHlwZXNdLnhtbFBLAQItABQABgAIAAAAIQA4/SH/&#10;1gAAAJQBAAALAAAAAAAAAAAAAAAAAC8BAABfcmVscy8ucmVsc1BLAQItABQABgAIAAAAIQAmtNON&#10;SQIAAKAEAAAOAAAAAAAAAAAAAAAAAC4CAABkcnMvZTJvRG9jLnhtbFBLAQItABQABgAIAAAAIQDw&#10;LewA3gAAAAwBAAAPAAAAAAAAAAAAAAAAAKMEAABkcnMvZG93bnJldi54bWxQSwUGAAAAAAQABADz&#10;AAAArgUAAAAA&#10;" fillcolor="white [3201]" strokeweight=".5pt">
                <v:textbox>
                  <w:txbxContent>
                    <w:p w:rsidR="00990769" w:rsidRPr="00990769" w:rsidRDefault="00990769" w:rsidP="0099076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9076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ระยอง</w:t>
                      </w:r>
                    </w:p>
                  </w:txbxContent>
                </v:textbox>
              </v:shape>
            </w:pict>
          </mc:Fallback>
        </mc:AlternateContent>
      </w:r>
      <w:r w:rsidR="00395353" w:rsidRPr="0039535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รายการทรัพย์สินที่ผ่านความเห็นชอบจาก </w:t>
      </w:r>
      <w:proofErr w:type="spellStart"/>
      <w:r w:rsidR="00395353" w:rsidRPr="00395353">
        <w:rPr>
          <w:rFonts w:ascii="TH SarabunIT๙" w:hAnsi="TH SarabunIT๙" w:cs="TH SarabunIT๙" w:hint="cs"/>
          <w:b/>
          <w:bCs/>
          <w:sz w:val="36"/>
          <w:szCs w:val="36"/>
          <w:cs/>
        </w:rPr>
        <w:t>ก.บ.ก</w:t>
      </w:r>
      <w:proofErr w:type="spellEnd"/>
      <w:r w:rsidR="00395353" w:rsidRPr="0039535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. </w:t>
      </w:r>
      <w:r w:rsidR="005D303B">
        <w:rPr>
          <w:rFonts w:ascii="TH SarabunIT๙" w:hAnsi="TH SarabunIT๙" w:cs="TH SarabunIT๙" w:hint="cs"/>
          <w:b/>
          <w:bCs/>
          <w:sz w:val="36"/>
          <w:szCs w:val="36"/>
          <w:cs/>
        </w:rPr>
        <w:t>แล้ว</w:t>
      </w:r>
    </w:p>
    <w:p w:rsidR="00395353" w:rsidRPr="00395353" w:rsidRDefault="00395353" w:rsidP="00EF6ED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353"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***************************************************</w:t>
      </w:r>
    </w:p>
    <w:p w:rsidR="00EF6EDB" w:rsidRDefault="00EF6EDB" w:rsidP="0039535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คณะกรรมการบริหารงานกลุ่มจังหวัดแบบบูรณาการ (ก.บ.ก) กลุ่มจังหวัดภาคตะวันออก</w:t>
      </w:r>
    </w:p>
    <w:p w:rsidR="00395353" w:rsidRDefault="00EF6EDB" w:rsidP="0039535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2 / 2561 วันจันทร์ที่ 25 พฤษภาคม 2561 เวลา 09.00 น. ณ ห้องประชุมชลบุรี ชั้น 3 </w:t>
      </w:r>
    </w:p>
    <w:p w:rsidR="00EF6EDB" w:rsidRPr="006E0C8E" w:rsidRDefault="00EF6EDB" w:rsidP="0039535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0C8E">
        <w:rPr>
          <w:rFonts w:ascii="TH SarabunIT๙" w:hAnsi="TH SarabunIT๙" w:cs="TH SarabunIT๙"/>
          <w:b/>
          <w:bCs/>
          <w:sz w:val="32"/>
          <w:szCs w:val="32"/>
          <w:cs/>
        </w:rPr>
        <w:t>ศาลากลางจังหวัดชลบุรี</w:t>
      </w:r>
    </w:p>
    <w:p w:rsidR="00EF6EDB" w:rsidRDefault="00EF6EDB" w:rsidP="00395353">
      <w:pPr>
        <w:spacing w:before="100" w:beforeAutospacing="1"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E0C8E">
        <w:rPr>
          <w:rFonts w:ascii="TH SarabunIT๙" w:hAnsi="TH SarabunIT๙" w:cs="TH SarabunIT๙"/>
          <w:sz w:val="32"/>
          <w:szCs w:val="32"/>
          <w:cs/>
        </w:rPr>
        <w:t xml:space="preserve">ที่ประชุม </w:t>
      </w:r>
      <w:proofErr w:type="spellStart"/>
      <w:r w:rsidRPr="006E0C8E">
        <w:rPr>
          <w:rFonts w:ascii="TH SarabunIT๙" w:hAnsi="TH SarabunIT๙" w:cs="TH SarabunIT๙"/>
          <w:sz w:val="32"/>
          <w:szCs w:val="32"/>
          <w:cs/>
        </w:rPr>
        <w:t>ก.บ.ก</w:t>
      </w:r>
      <w:proofErr w:type="spellEnd"/>
      <w:r w:rsidRPr="006E0C8E">
        <w:rPr>
          <w:rFonts w:ascii="TH SarabunIT๙" w:hAnsi="TH SarabunIT๙" w:cs="TH SarabunIT๙"/>
          <w:sz w:val="32"/>
          <w:szCs w:val="32"/>
          <w:cs/>
        </w:rPr>
        <w:t>. มีมติเห็นชอบให้โอนทรัพย์สินที่ได้จากก</w:t>
      </w:r>
      <w:r>
        <w:rPr>
          <w:rFonts w:ascii="TH SarabunIT๙" w:hAnsi="TH SarabunIT๙" w:cs="TH SarabunIT๙"/>
          <w:sz w:val="32"/>
          <w:szCs w:val="32"/>
          <w:cs/>
        </w:rPr>
        <w:t xml:space="preserve">ารดำเนินการตามแผนปฏิบัติราชการประจำปี </w:t>
      </w:r>
      <w:r>
        <w:rPr>
          <w:rFonts w:ascii="TH SarabunIT๙" w:hAnsi="TH SarabunIT๙" w:cs="TH SarabunIT๙"/>
          <w:sz w:val="32"/>
          <w:szCs w:val="32"/>
          <w:cs/>
        </w:rPr>
        <w:br/>
        <w:t xml:space="preserve">ของกลุ่มจังหวัดภาคตะวันออก </w:t>
      </w:r>
    </w:p>
    <w:p w:rsidR="00EF6EDB" w:rsidRDefault="00EF6EDB" w:rsidP="00EF6EDB">
      <w:pPr>
        <w:spacing w:before="100" w:beforeAutospacing="1"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จังหวัดระยอง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</w:t>
      </w:r>
      <w:r w:rsidR="00DD0C80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โครงการ</w:t>
      </w:r>
    </w:p>
    <w:p w:rsidR="00EF6EDB" w:rsidRDefault="00DD0C80" w:rsidP="00DD0C80">
      <w:pPr>
        <w:tabs>
          <w:tab w:val="left" w:pos="2552"/>
        </w:tabs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EF6EDB">
        <w:rPr>
          <w:rFonts w:ascii="TH SarabunIT๙" w:hAnsi="TH SarabunIT๙" w:cs="TH SarabunIT๙"/>
          <w:sz w:val="32"/>
          <w:szCs w:val="32"/>
          <w:cs/>
        </w:rPr>
        <w:t>หน่วย</w:t>
      </w:r>
      <w:r w:rsidR="00EF6EDB">
        <w:rPr>
          <w:rFonts w:ascii="TH SarabunIT๙" w:hAnsi="TH SarabunIT๙" w:cs="TH SarabunIT๙" w:hint="cs"/>
          <w:sz w:val="32"/>
          <w:szCs w:val="32"/>
          <w:cs/>
        </w:rPr>
        <w:t xml:space="preserve">ดำเนินงาน    </w:t>
      </w:r>
      <w:r w:rsidR="00EF6EDB">
        <w:rPr>
          <w:rFonts w:ascii="TH SarabunIT๙" w:hAnsi="TH SarabunIT๙" w:cs="TH SarabunIT๙"/>
          <w:sz w:val="32"/>
          <w:szCs w:val="32"/>
          <w:cs/>
        </w:rPr>
        <w:t>โครงการชลประทานระยอง</w:t>
      </w:r>
    </w:p>
    <w:p w:rsidR="00DD0C80" w:rsidRPr="00DD0C80" w:rsidRDefault="00DD0C80" w:rsidP="00DD0C80">
      <w:pPr>
        <w:tabs>
          <w:tab w:val="left" w:pos="2552"/>
        </w:tabs>
        <w:spacing w:after="0"/>
        <w:ind w:firstLine="720"/>
        <w:rPr>
          <w:rFonts w:ascii="TH SarabunIT๙" w:hAnsi="TH SarabunIT๙" w:cs="TH SarabunIT๙"/>
          <w:sz w:val="8"/>
          <w:szCs w:val="8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675"/>
        <w:gridCol w:w="1798"/>
        <w:gridCol w:w="4156"/>
        <w:gridCol w:w="1559"/>
        <w:gridCol w:w="1843"/>
      </w:tblGrid>
      <w:tr w:rsidR="00EF6EDB" w:rsidTr="00395353">
        <w:trPr>
          <w:trHeight w:val="4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EDB" w:rsidRDefault="00EF6EDB" w:rsidP="00EF6E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EDB" w:rsidRDefault="00EF6EDB" w:rsidP="00EF6E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EDB" w:rsidRDefault="00EF6EDB" w:rsidP="00EF6E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รายละเอียดทรัพย์สิน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EDB" w:rsidRDefault="00EF6EDB" w:rsidP="00EF6E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pacing w:val="-14"/>
                <w:sz w:val="28"/>
                <w:cs/>
              </w:rPr>
              <w:t>หน่วยดำเนินการ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DB" w:rsidRDefault="00EF6EDB" w:rsidP="00EF6EDB">
            <w:pPr>
              <w:tabs>
                <w:tab w:val="left" w:pos="284"/>
              </w:tabs>
              <w:spacing w:before="100" w:beforeAutospacing="1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หน่วยงานที่รับโอน</w:t>
            </w:r>
          </w:p>
          <w:p w:rsidR="00EF6EDB" w:rsidRDefault="00EF6EDB" w:rsidP="00EF6E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/ใช้ประโยชน์</w:t>
            </w:r>
          </w:p>
        </w:tc>
      </w:tr>
      <w:tr w:rsidR="00EF6EDB" w:rsidTr="00395353">
        <w:trPr>
          <w:trHeight w:val="172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EF6EDB" w:rsidRDefault="00EF6EDB" w:rsidP="00EF6E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พ.ศ. 2559</w:t>
            </w:r>
          </w:p>
        </w:tc>
      </w:tr>
      <w:tr w:rsidR="00EF6EDB" w:rsidTr="00395353">
        <w:trPr>
          <w:trHeight w:val="43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EDB" w:rsidRDefault="00EF6EDB" w:rsidP="00EF6E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53" w:rsidRDefault="00EF6EDB" w:rsidP="00EF6E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โครงการปรับปรุงระบบท่อส่งน้ำท้ายอ่างเก็บน้ำคลอง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BA748D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ระโอก </w:t>
            </w:r>
            <w:r w:rsidRPr="00BA748D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ต.</w:t>
            </w:r>
            <w:r w:rsidRPr="00BA748D">
              <w:rPr>
                <w:rFonts w:ascii="TH SarabunIT๙" w:hAnsi="TH SarabunIT๙" w:cs="TH SarabunIT๙"/>
                <w:spacing w:val="-20"/>
                <w:sz w:val="28"/>
                <w:cs/>
              </w:rPr>
              <w:t>ทุ่งควายกิน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EF6EDB" w:rsidRDefault="00EF6EDB" w:rsidP="00EF6E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อ.</w:t>
            </w:r>
            <w:r>
              <w:rPr>
                <w:rFonts w:ascii="TH SarabunIT๙" w:hAnsi="TH SarabunIT๙" w:cs="TH SarabunIT๙"/>
                <w:sz w:val="28"/>
                <w:cs/>
              </w:rPr>
              <w:t>แกลง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จ.</w:t>
            </w:r>
            <w:r>
              <w:rPr>
                <w:rFonts w:ascii="TH SarabunIT๙" w:hAnsi="TH SarabunIT๙" w:cs="TH SarabunIT๙"/>
                <w:sz w:val="28"/>
                <w:cs/>
              </w:rPr>
              <w:t>ระยอง งบประมาณ 15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 บาท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EDB" w:rsidRDefault="00EF6EDB" w:rsidP="00EF6EDB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>
              <w:rPr>
                <w:rFonts w:ascii="TH SarabunIT๙" w:hAnsi="TH SarabunIT๙" w:cs="TH SarabunIT๙"/>
                <w:sz w:val="28"/>
                <w:u w:val="single"/>
                <w:cs/>
              </w:rPr>
              <w:t xml:space="preserve">สิ่งปลูกสร้าง                                                                                                          </w:t>
            </w:r>
          </w:p>
          <w:p w:rsidR="00EF6EDB" w:rsidRPr="00BA748D" w:rsidRDefault="00EF6EDB" w:rsidP="00EF6E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1. ท่อเหล็กเหนียวชนิดใต้ดิน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ขนาด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เส้นผ่านศูนย์กลาง </w:t>
            </w:r>
            <w:r>
              <w:rPr>
                <w:rFonts w:ascii="TH SarabunIT๙" w:hAnsi="TH SarabunIT๙" w:cs="TH SarabunIT๙"/>
                <w:sz w:val="28"/>
              </w:rPr>
              <w:t>500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มม.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หนา </w:t>
            </w:r>
            <w:r>
              <w:rPr>
                <w:rFonts w:ascii="TH SarabunIT๙" w:hAnsi="TH SarabunIT๙" w:cs="TH SarabunIT๙"/>
                <w:sz w:val="28"/>
              </w:rPr>
              <w:t>6.00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มิลลิเมตร ความยาว </w:t>
            </w:r>
            <w:r>
              <w:rPr>
                <w:rFonts w:ascii="TH SarabunIT๙" w:hAnsi="TH SarabunIT๙" w:cs="TH SarabunIT๙"/>
                <w:sz w:val="28"/>
              </w:rPr>
              <w:t>708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ม.</w:t>
            </w:r>
            <w:r>
              <w:rPr>
                <w:cs/>
              </w:rPr>
              <w:t xml:space="preserve">                                                                </w:t>
            </w:r>
          </w:p>
          <w:p w:rsidR="00EF6EDB" w:rsidRDefault="00EF6EDB" w:rsidP="00EF6E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ท่อเหล็กเหนียวชนิดใต้ดิน ขนาดเส้นผ่านศูนย์กลาง </w:t>
            </w:r>
            <w:r>
              <w:rPr>
                <w:rFonts w:ascii="TH SarabunIT๙" w:hAnsi="TH SarabunIT๙" w:cs="TH SarabunIT๙"/>
                <w:sz w:val="28"/>
              </w:rPr>
              <w:t>400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มม.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หนา </w:t>
            </w:r>
            <w:r>
              <w:rPr>
                <w:rFonts w:ascii="TH SarabunIT๙" w:hAnsi="TH SarabunIT๙" w:cs="TH SarabunIT๙"/>
                <w:sz w:val="28"/>
              </w:rPr>
              <w:t>6.00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มิลลิเมตร ความยาว </w:t>
            </w:r>
            <w:r>
              <w:rPr>
                <w:rFonts w:ascii="TH SarabunIT๙" w:hAnsi="TH SarabunIT๙" w:cs="TH SarabunIT๙"/>
                <w:sz w:val="28"/>
              </w:rPr>
              <w:t>676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ม.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                                         </w:t>
            </w:r>
          </w:p>
          <w:p w:rsidR="00EF6EDB" w:rsidRDefault="00EF6EDB" w:rsidP="00EF6E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3.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ท่อเหล็กเหนียวชนิดใต้ดิน ขนาดเส้นผ่านศูนย์กลาง </w:t>
            </w:r>
            <w:r>
              <w:rPr>
                <w:rFonts w:ascii="TH SarabunIT๙" w:hAnsi="TH SarabunIT๙" w:cs="TH SarabunIT๙"/>
                <w:sz w:val="28"/>
              </w:rPr>
              <w:t>300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มม. หนา </w:t>
            </w:r>
            <w:r>
              <w:rPr>
                <w:rFonts w:ascii="TH SarabunIT๙" w:hAnsi="TH SarabunIT๙" w:cs="TH SarabunIT๙"/>
                <w:sz w:val="28"/>
              </w:rPr>
              <w:t>6.00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มม.ความยาว </w:t>
            </w:r>
            <w:r>
              <w:rPr>
                <w:rFonts w:ascii="TH SarabunIT๙" w:hAnsi="TH SarabunIT๙" w:cs="TH SarabunIT๙"/>
                <w:sz w:val="28"/>
              </w:rPr>
              <w:t>1,280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ม.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                                                </w:t>
            </w:r>
          </w:p>
          <w:p w:rsidR="00EF6EDB" w:rsidRDefault="00EF6EDB" w:rsidP="00EF6E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4.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ท่อเหล็กเหนียวชนิดใต้ดิน 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ขนาดเส้นผ่าศูนย์กลาง </w:t>
            </w:r>
            <w:r>
              <w:rPr>
                <w:rFonts w:ascii="TH SarabunIT๙" w:hAnsi="TH SarabunIT๙" w:cs="TH SarabunIT๙"/>
                <w:sz w:val="28"/>
              </w:rPr>
              <w:t>200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มม. 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หนา </w:t>
            </w:r>
            <w:r>
              <w:rPr>
                <w:rFonts w:ascii="TH SarabunIT๙" w:hAnsi="TH SarabunIT๙" w:cs="TH SarabunIT๙"/>
                <w:sz w:val="28"/>
              </w:rPr>
              <w:t>4.50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มม. ความยาว </w:t>
            </w:r>
            <w:r>
              <w:rPr>
                <w:rFonts w:ascii="TH SarabunIT๙" w:hAnsi="TH SarabunIT๙" w:cs="TH SarabunIT๙"/>
                <w:sz w:val="28"/>
              </w:rPr>
              <w:t>760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ม.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                                                             </w:t>
            </w:r>
          </w:p>
          <w:p w:rsidR="006E0C8E" w:rsidRDefault="00EF6EDB" w:rsidP="003953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5.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ท่อเหล็กเหนียวชนิดใต้ดินขนาดเส้นผ่าศุนย์กลาง </w:t>
            </w:r>
            <w:r>
              <w:rPr>
                <w:rFonts w:ascii="TH SarabunIT๙" w:hAnsi="TH SarabunIT๙" w:cs="TH SarabunIT๙"/>
                <w:sz w:val="28"/>
              </w:rPr>
              <w:t>150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มม. หนา </w:t>
            </w:r>
            <w:r>
              <w:rPr>
                <w:rFonts w:ascii="TH SarabunIT๙" w:hAnsi="TH SarabunIT๙" w:cs="TH SarabunIT๙"/>
                <w:sz w:val="28"/>
              </w:rPr>
              <w:t>3.45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มม. ความยาว </w:t>
            </w:r>
            <w:r>
              <w:rPr>
                <w:rFonts w:ascii="TH SarabunIT๙" w:hAnsi="TH SarabunIT๙" w:cs="TH SarabunIT๙"/>
                <w:sz w:val="28"/>
              </w:rPr>
              <w:t xml:space="preserve">279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ม.</w:t>
            </w:r>
          </w:p>
          <w:p w:rsidR="00DD0C80" w:rsidRDefault="00DD0C80" w:rsidP="0039535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EDB" w:rsidRDefault="00EF6EDB" w:rsidP="00EF6E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โครงการชลประทานระยอง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EDB" w:rsidRDefault="00EF6EDB" w:rsidP="00EF6E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โครงการชลประทานระยอง</w:t>
            </w:r>
          </w:p>
        </w:tc>
      </w:tr>
      <w:tr w:rsidR="00EF6EDB" w:rsidTr="00395353">
        <w:trPr>
          <w:trHeight w:val="237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EF6EDB" w:rsidRDefault="00EF6EDB" w:rsidP="00EF6E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พ.ศ. 2560</w:t>
            </w:r>
          </w:p>
        </w:tc>
      </w:tr>
      <w:tr w:rsidR="00EF6EDB" w:rsidTr="00395353">
        <w:trPr>
          <w:trHeight w:val="1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EDB" w:rsidRDefault="00EF6EDB" w:rsidP="00EF6E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EDB" w:rsidRDefault="00EF6EDB" w:rsidP="00EF6E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โครงการแก้ปัญหาน้ำท่วมพื้นที่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  <w:t>คลองทับมา งบประมาณ 28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500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  <w:r w:rsidR="00E36587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EDB" w:rsidRDefault="00EF6EDB" w:rsidP="00EF6EDB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>
              <w:rPr>
                <w:rFonts w:ascii="TH SarabunIT๙" w:hAnsi="TH SarabunIT๙" w:cs="TH SarabunIT๙"/>
                <w:sz w:val="28"/>
                <w:u w:val="single"/>
                <w:cs/>
              </w:rPr>
              <w:t>สิ่งปลูกสร้าง</w:t>
            </w:r>
          </w:p>
          <w:p w:rsidR="00EF6EDB" w:rsidRDefault="00EF6EDB" w:rsidP="00EF6E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เขื่อนคอนกรีตเสริมเหล็กป้องกันตลิ่ง ความยาวสองฝั่งคลองทับมา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>
              <w:rPr>
                <w:rFonts w:ascii="TH SarabunIT๙" w:hAnsi="TH SarabunIT๙" w:cs="TH SarabunIT๙"/>
                <w:sz w:val="28"/>
                <w:cs/>
              </w:rPr>
              <w:t>ยาวรวมกัน 643.00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ม.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EDB" w:rsidRDefault="00EF6EDB" w:rsidP="00EF6E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โครงการชลประทานระยอง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EDB" w:rsidRDefault="00EF6EDB" w:rsidP="00EF6E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เทศบาลตำบลเชิงเนิน</w:t>
            </w:r>
          </w:p>
        </w:tc>
      </w:tr>
    </w:tbl>
    <w:p w:rsidR="00EF6EDB" w:rsidRDefault="00EF6EDB" w:rsidP="00EF6EDB"/>
    <w:p w:rsidR="00DD0C80" w:rsidRDefault="00DD0C80" w:rsidP="00EF6EDB"/>
    <w:p w:rsidR="00DD0C80" w:rsidRDefault="00DD0C80" w:rsidP="00EF6EDB"/>
    <w:p w:rsidR="00DD0C80" w:rsidRDefault="00DD0C80" w:rsidP="00EF6EDB"/>
    <w:p w:rsidR="00DD0C80" w:rsidRDefault="00DD0C80" w:rsidP="00EF6EDB"/>
    <w:p w:rsidR="00395353" w:rsidRDefault="00395353" w:rsidP="006E0C8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F6EDB" w:rsidRDefault="00EF6EDB" w:rsidP="006E0C8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คณะกรรมการบริหารงานกลุ่มจังหวัดแบบบูรณาการ (ก.บ.ก) กลุ่มจังหวัดภาคตะวันออก</w:t>
      </w:r>
    </w:p>
    <w:p w:rsidR="00EF6EDB" w:rsidRDefault="00EF6EDB" w:rsidP="006E0C8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/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EF6EDB" w:rsidRDefault="00EF6EDB" w:rsidP="006E0C8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วันจันทร์ที่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31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พฤษภาคม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 09.00 น.     </w:t>
      </w:r>
    </w:p>
    <w:p w:rsidR="00EF6EDB" w:rsidRDefault="00EF6EDB" w:rsidP="006E0C8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พระพิพิธโภไคย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ชั้น 3 ศาลากลางจังหวัดชลบุรี</w:t>
      </w:r>
    </w:p>
    <w:p w:rsidR="006E0C8E" w:rsidRDefault="006E0C8E" w:rsidP="006E0C8E">
      <w:pPr>
        <w:spacing w:before="100" w:beforeAutospacing="1"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E0C8E">
        <w:rPr>
          <w:rFonts w:ascii="TH SarabunIT๙" w:hAnsi="TH SarabunIT๙" w:cs="TH SarabunIT๙"/>
          <w:sz w:val="32"/>
          <w:szCs w:val="32"/>
          <w:cs/>
        </w:rPr>
        <w:t xml:space="preserve">ที่ประชุม </w:t>
      </w:r>
      <w:proofErr w:type="spellStart"/>
      <w:r w:rsidRPr="006E0C8E">
        <w:rPr>
          <w:rFonts w:ascii="TH SarabunIT๙" w:hAnsi="TH SarabunIT๙" w:cs="TH SarabunIT๙"/>
          <w:sz w:val="32"/>
          <w:szCs w:val="32"/>
          <w:cs/>
        </w:rPr>
        <w:t>ก.บ.ก</w:t>
      </w:r>
      <w:proofErr w:type="spellEnd"/>
      <w:r w:rsidRPr="006E0C8E">
        <w:rPr>
          <w:rFonts w:ascii="TH SarabunIT๙" w:hAnsi="TH SarabunIT๙" w:cs="TH SarabunIT๙"/>
          <w:sz w:val="32"/>
          <w:szCs w:val="32"/>
          <w:cs/>
        </w:rPr>
        <w:t>. มีมติเห็นชอบให้โอนทรัพย์สินที่ได้จากก</w:t>
      </w:r>
      <w:r>
        <w:rPr>
          <w:rFonts w:ascii="TH SarabunIT๙" w:hAnsi="TH SarabunIT๙" w:cs="TH SarabunIT๙"/>
          <w:sz w:val="32"/>
          <w:szCs w:val="32"/>
          <w:cs/>
        </w:rPr>
        <w:t xml:space="preserve">ารดำเนินการตามแผนปฏิบัติราชการประจำปี </w:t>
      </w:r>
      <w:r>
        <w:rPr>
          <w:rFonts w:ascii="TH SarabunIT๙" w:hAnsi="TH SarabunIT๙" w:cs="TH SarabunIT๙"/>
          <w:sz w:val="32"/>
          <w:szCs w:val="32"/>
          <w:cs/>
        </w:rPr>
        <w:br/>
        <w:t xml:space="preserve">ของกลุ่มจังหวัดภาคตะวันออก </w:t>
      </w:r>
    </w:p>
    <w:p w:rsidR="00EF6EDB" w:rsidRDefault="00EF6EDB" w:rsidP="00EF6EDB">
      <w:pPr>
        <w:spacing w:before="100" w:beforeAutospacing="1"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ระยอง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จำนวน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โครงการ</w:t>
      </w:r>
    </w:p>
    <w:p w:rsidR="00EF6EDB" w:rsidRPr="008961B2" w:rsidRDefault="00EF6EDB" w:rsidP="00EF6EDB">
      <w:pPr>
        <w:tabs>
          <w:tab w:val="left" w:pos="2552"/>
        </w:tabs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8961B2">
        <w:rPr>
          <w:rFonts w:ascii="TH SarabunIT๙" w:hAnsi="TH SarabunIT๙" w:cs="TH SarabunIT๙"/>
          <w:sz w:val="32"/>
          <w:szCs w:val="32"/>
          <w:cs/>
        </w:rPr>
        <w:t>หน่วย</w:t>
      </w:r>
      <w:r w:rsidRPr="008961B2">
        <w:rPr>
          <w:rFonts w:ascii="TH SarabunIT๙" w:hAnsi="TH SarabunIT๙" w:cs="TH SarabunIT๙" w:hint="cs"/>
          <w:sz w:val="32"/>
          <w:szCs w:val="32"/>
          <w:cs/>
        </w:rPr>
        <w:t>ดำเนินงาน</w:t>
      </w:r>
      <w:r w:rsidR="006E0C8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961B2">
        <w:rPr>
          <w:rFonts w:ascii="TH SarabunIT๙" w:hAnsi="TH SarabunIT๙" w:cs="TH SarabunIT๙" w:hint="cs"/>
          <w:sz w:val="32"/>
          <w:szCs w:val="32"/>
          <w:cs/>
        </w:rPr>
        <w:t>ที่ว่าการอำเภอแกลง</w:t>
      </w:r>
      <w:r w:rsidR="00E36587">
        <w:rPr>
          <w:rFonts w:ascii="TH SarabunIT๙" w:hAnsi="TH SarabunIT๙" w:cs="TH SarabunIT๙"/>
          <w:sz w:val="32"/>
          <w:szCs w:val="32"/>
        </w:rPr>
        <w:t xml:space="preserve">  </w:t>
      </w:r>
      <w:r w:rsidRPr="008961B2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Style w:val="a3"/>
        <w:tblW w:w="9183" w:type="dxa"/>
        <w:tblInd w:w="262" w:type="dxa"/>
        <w:tblLook w:val="04A0" w:firstRow="1" w:lastRow="0" w:firstColumn="1" w:lastColumn="0" w:noHBand="0" w:noVBand="1"/>
      </w:tblPr>
      <w:tblGrid>
        <w:gridCol w:w="756"/>
        <w:gridCol w:w="2002"/>
        <w:gridCol w:w="2333"/>
        <w:gridCol w:w="1782"/>
        <w:gridCol w:w="2310"/>
      </w:tblGrid>
      <w:tr w:rsidR="00EF6EDB" w:rsidTr="006E0C8E">
        <w:trPr>
          <w:trHeight w:val="77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DB" w:rsidRDefault="00EF6EDB" w:rsidP="006E0C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DB" w:rsidRDefault="00EF6EDB" w:rsidP="006E0C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DB" w:rsidRDefault="00EF6EDB" w:rsidP="006E0C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รายละเอียดทรัพย์สิน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DB" w:rsidRDefault="00EF6EDB" w:rsidP="006E0C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pacing w:val="-14"/>
                <w:sz w:val="28"/>
                <w:cs/>
              </w:rPr>
              <w:t>หน่วยดำเนินการ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DB" w:rsidRDefault="00EF6EDB" w:rsidP="006E0C8E">
            <w:pPr>
              <w:tabs>
                <w:tab w:val="left" w:pos="284"/>
              </w:tabs>
              <w:spacing w:before="100" w:beforeAutospacing="1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หน่วยงานที่รับโอน</w:t>
            </w:r>
          </w:p>
          <w:p w:rsidR="00EF6EDB" w:rsidRDefault="00EF6EDB" w:rsidP="006E0C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/ใช้ประโยชน์</w:t>
            </w:r>
          </w:p>
        </w:tc>
      </w:tr>
      <w:tr w:rsidR="00EF6EDB" w:rsidTr="00EF6EDB">
        <w:trPr>
          <w:trHeight w:val="258"/>
        </w:trPr>
        <w:tc>
          <w:tcPr>
            <w:tcW w:w="918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EF6EDB" w:rsidRDefault="00EF6EDB" w:rsidP="00EF6EDB">
            <w:pPr>
              <w:tabs>
                <w:tab w:val="left" w:pos="3567"/>
              </w:tabs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พ.ศ. 25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60 (เพิ่มเติม)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ab/>
            </w:r>
          </w:p>
        </w:tc>
      </w:tr>
      <w:tr w:rsidR="00EF6EDB" w:rsidTr="00EF6EDB">
        <w:trPr>
          <w:trHeight w:val="29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EDB" w:rsidRDefault="00EF6EDB" w:rsidP="00EF6E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EDB" w:rsidRDefault="00EF6EDB" w:rsidP="00EF6E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โครงการพัฒนาและปรับปรุงแหล่งท่องเที่ยวกิจกรรมปรับปรุง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F52C61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ภูมิทัศน์ลุ่มน้ำป่าชายเลน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ตำบลเนินฆ้อ 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อำเภอแกลง</w:t>
            </w:r>
          </w:p>
          <w:p w:rsidR="00EF6EDB" w:rsidRDefault="00EF6EDB" w:rsidP="00EF6E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จังหวัดระยอง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งบประมาณ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>
              <w:rPr>
                <w:rFonts w:ascii="TH SarabunIT๙" w:hAnsi="TH SarabunIT๙" w:cs="TH SarabunIT๙"/>
                <w:sz w:val="28"/>
              </w:rPr>
              <w:t>,322,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 บาท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EDB" w:rsidRDefault="00EF6EDB" w:rsidP="00EF6EDB">
            <w:pPr>
              <w:rPr>
                <w:rFonts w:ascii="TH SarabunIT๙" w:hAnsi="TH SarabunIT๙" w:cs="TH SarabunIT๙"/>
                <w:sz w:val="28"/>
              </w:rPr>
            </w:pPr>
            <w:r w:rsidRPr="00391C05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สะพานทางดินไม้เนื้อแข็งช่วงที่ 1 กว้าง 4 ม. ยาว 200 ม. จำนวน 1 แห่ง</w:t>
            </w:r>
            <w:bookmarkStart w:id="0" w:name="_GoBack"/>
            <w:bookmarkEnd w:id="0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EF6EDB" w:rsidRDefault="00EF6EDB" w:rsidP="00EF6E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สะพานทางเดินไม้เนื้อแข็งช่วงที่ 2 กว้าง 105 ม.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ยาว 920 ม. จำนวน 1 แห่ง</w:t>
            </w:r>
          </w:p>
          <w:p w:rsidR="00EF6EDB" w:rsidRDefault="00EF6EDB" w:rsidP="00EF6E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ศาลาพักนักท่องเที่ยว และสิ่งอำนวยความสะดวกประกอบ จำนวน 3 จุด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EDB" w:rsidRDefault="00EF6EDB" w:rsidP="00EF6ED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ที่ว่าการอำเภอแกลง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EDB" w:rsidRDefault="00EF6EDB" w:rsidP="00EF6ED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เทศบาลตำบลเนินฆ้อ</w:t>
            </w:r>
          </w:p>
        </w:tc>
      </w:tr>
      <w:tr w:rsidR="00EF6EDB" w:rsidTr="006E0C8E">
        <w:trPr>
          <w:trHeight w:val="367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DB" w:rsidRDefault="00EF6EDB" w:rsidP="00EF6E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DB" w:rsidRDefault="00EF6EDB" w:rsidP="00EF6E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พัฒนาและปรับปรุงแหล่งท่องเที่ยวกิจกรรมอนุรักษ์ฟื้นฟูและพัฒนาแหล่งท่องเที่ยวเชิงอนุรักษ์ลุ่มน้ำป่าชายเลน </w:t>
            </w:r>
          </w:p>
          <w:p w:rsidR="00EF6EDB" w:rsidRDefault="00EF6EDB" w:rsidP="00EF6E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ตำบลเนินฆ้อ 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อำเภอแกลง</w:t>
            </w:r>
          </w:p>
          <w:p w:rsidR="00EF6EDB" w:rsidRDefault="00EF6EDB" w:rsidP="00EF6ED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จังหวัดระยอง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งบประมาณ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 บาท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DB" w:rsidRDefault="00EF6EDB" w:rsidP="00EF6EDB">
            <w:pPr>
              <w:rPr>
                <w:rFonts w:ascii="TH SarabunIT๙" w:hAnsi="TH SarabunIT๙" w:cs="TH SarabunIT๙"/>
                <w:sz w:val="28"/>
              </w:rPr>
            </w:pPr>
            <w:r w:rsidRPr="008961B2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อาคารห้องน้ำ ห้องสุขา ขนาด 6.20 </w:t>
            </w:r>
            <w:r w:rsidRPr="00663CD3">
              <w:rPr>
                <w:rFonts w:ascii="TH SarabunIT๙" w:hAnsi="TH SarabunIT๙" w:cs="TH SarabunIT๙"/>
                <w:sz w:val="28"/>
              </w:rPr>
              <w:t>x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15.20 ม. จำนวน 1 หลัง</w:t>
            </w:r>
          </w:p>
          <w:p w:rsidR="00EF6EDB" w:rsidRPr="008961B2" w:rsidRDefault="00EF6EDB" w:rsidP="00EF6E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ลานจอดรถ คสล.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หนา 0.15 ม. เนื้อที่ใช้สอย 5</w:t>
            </w:r>
            <w:r>
              <w:rPr>
                <w:rFonts w:ascii="TH SarabunIT๙" w:hAnsi="TH SarabunIT๙" w:cs="TH SarabunIT๙"/>
                <w:sz w:val="28"/>
              </w:rPr>
              <w:t xml:space="preserve">,750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ตร.ม จำนวน 1 แห่ง </w:t>
            </w:r>
          </w:p>
          <w:p w:rsidR="00EF6EDB" w:rsidRPr="00391C05" w:rsidRDefault="00EF6EDB" w:rsidP="00EF6ED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DB" w:rsidRDefault="00EF6EDB" w:rsidP="00EF6ED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ที่ว่าการอำเภอแกลง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DB" w:rsidRDefault="00EF6EDB" w:rsidP="00EF6ED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เทศบาลตำบลเนินฆ้อ</w:t>
            </w:r>
          </w:p>
        </w:tc>
      </w:tr>
    </w:tbl>
    <w:p w:rsidR="00386048" w:rsidRPr="00EF6EDB" w:rsidRDefault="00386048"/>
    <w:sectPr w:rsidR="00386048" w:rsidRPr="00EF6EDB" w:rsidSect="00395353">
      <w:pgSz w:w="12240" w:h="15840" w:code="1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EDB"/>
    <w:rsid w:val="001470CA"/>
    <w:rsid w:val="00386048"/>
    <w:rsid w:val="00395353"/>
    <w:rsid w:val="004110B0"/>
    <w:rsid w:val="00456329"/>
    <w:rsid w:val="005D303B"/>
    <w:rsid w:val="006E0C8E"/>
    <w:rsid w:val="008D77C8"/>
    <w:rsid w:val="008E681E"/>
    <w:rsid w:val="00990769"/>
    <w:rsid w:val="00DD0C80"/>
    <w:rsid w:val="00E36587"/>
    <w:rsid w:val="00EF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21A74"/>
  <w15:docId w15:val="{91364C0D-A69E-43D6-BE06-D2F969E6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East Osm</cp:lastModifiedBy>
  <cp:revision>9</cp:revision>
  <cp:lastPrinted>2020-01-06T04:10:00Z</cp:lastPrinted>
  <dcterms:created xsi:type="dcterms:W3CDTF">2019-12-17T09:24:00Z</dcterms:created>
  <dcterms:modified xsi:type="dcterms:W3CDTF">2020-01-08T06:35:00Z</dcterms:modified>
</cp:coreProperties>
</file>