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ACBFD" w14:textId="09318719" w:rsidR="0058003A" w:rsidRDefault="0058003A" w:rsidP="00D71453">
      <w:pPr>
        <w:tabs>
          <w:tab w:val="left" w:pos="1418"/>
          <w:tab w:val="left" w:pos="169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แบบรายงานความคืบหน้าผลการดำเนินการตามข้อสั่งการของนายกรัฐมนตรี</w:t>
      </w:r>
    </w:p>
    <w:p w14:paraId="237B8B36" w14:textId="20C83E51" w:rsidR="00055597" w:rsidRDefault="00055597" w:rsidP="00D71453">
      <w:pPr>
        <w:tabs>
          <w:tab w:val="left" w:pos="1418"/>
          <w:tab w:val="left" w:pos="169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5559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ภารกิจเป็นประธานในพิธีเปิดงานมหกรรมยางพาราและพืชเศรษฐกิจ </w:t>
      </w:r>
      <w:r w:rsidRPr="00055597">
        <w:rPr>
          <w:rFonts w:ascii="TH SarabunIT๙" w:hAnsi="TH SarabunIT๙" w:cs="TH SarabunIT๙"/>
          <w:b/>
          <w:bCs/>
          <w:sz w:val="32"/>
          <w:szCs w:val="32"/>
        </w:rPr>
        <w:t xml:space="preserve">EEC </w:t>
      </w:r>
      <w:r w:rsidRPr="00055597">
        <w:rPr>
          <w:rFonts w:ascii="TH SarabunIT๙" w:hAnsi="TH SarabunIT๙" w:cs="TH SarabunIT๙"/>
          <w:b/>
          <w:bCs/>
          <w:sz w:val="32"/>
          <w:szCs w:val="32"/>
          <w:cs/>
        </w:rPr>
        <w:t>2023</w:t>
      </w:r>
      <w:r w:rsidR="0058003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เมื่อวันที่ 22 </w:t>
      </w:r>
      <w:r w:rsidR="00214451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="0058003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2566</w:t>
      </w:r>
    </w:p>
    <w:p w14:paraId="3A945FCB" w14:textId="77777777" w:rsidR="00055597" w:rsidRPr="008B550A" w:rsidRDefault="00055597" w:rsidP="00055597">
      <w:pPr>
        <w:tabs>
          <w:tab w:val="left" w:pos="1418"/>
          <w:tab w:val="left" w:pos="169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5559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ณ สำนักงานตลาดกลางยางพาราจังหวัดระยอง ตำบลชุมแสง อำเภอวังจันทร์ จังหวัดระยอง</w:t>
      </w:r>
    </w:p>
    <w:p w14:paraId="0464CA30" w14:textId="77777777" w:rsidR="00D71453" w:rsidRPr="00ED14AF" w:rsidRDefault="00D71453" w:rsidP="00055597">
      <w:pPr>
        <w:tabs>
          <w:tab w:val="left" w:pos="1418"/>
          <w:tab w:val="left" w:pos="169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3969"/>
        <w:gridCol w:w="5208"/>
      </w:tblGrid>
      <w:tr w:rsidR="0058003A" w14:paraId="06283A39" w14:textId="2B7BE530" w:rsidTr="0058003A">
        <w:tc>
          <w:tcPr>
            <w:tcW w:w="5949" w:type="dxa"/>
          </w:tcPr>
          <w:p w14:paraId="29AD57A0" w14:textId="77777777" w:rsidR="0058003A" w:rsidRDefault="0058003A" w:rsidP="00EB114C">
            <w:pPr>
              <w:tabs>
                <w:tab w:val="left" w:pos="1418"/>
                <w:tab w:val="left" w:pos="169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ข้อสั่งการ</w:t>
            </w:r>
          </w:p>
        </w:tc>
        <w:tc>
          <w:tcPr>
            <w:tcW w:w="3969" w:type="dxa"/>
          </w:tcPr>
          <w:p w14:paraId="7A0753D6" w14:textId="0F3BCBC7" w:rsidR="0058003A" w:rsidRDefault="0058003A" w:rsidP="00EB114C">
            <w:pPr>
              <w:tabs>
                <w:tab w:val="left" w:pos="1418"/>
                <w:tab w:val="left" w:pos="169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  <w:r w:rsidR="005F22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5208" w:type="dxa"/>
          </w:tcPr>
          <w:p w14:paraId="4B142C77" w14:textId="235A54B7" w:rsidR="0058003A" w:rsidRDefault="0058003A" w:rsidP="00EB114C">
            <w:pPr>
              <w:tabs>
                <w:tab w:val="left" w:pos="1418"/>
                <w:tab w:val="left" w:pos="169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00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58003A" w14:paraId="09BF7A06" w14:textId="5FFABCC0" w:rsidTr="0058003A">
        <w:tc>
          <w:tcPr>
            <w:tcW w:w="5949" w:type="dxa"/>
          </w:tcPr>
          <w:p w14:paraId="1858B217" w14:textId="77777777" w:rsidR="0058003A" w:rsidRPr="00055597" w:rsidRDefault="0058003A" w:rsidP="0058003A">
            <w:pPr>
              <w:pStyle w:val="a6"/>
              <w:numPr>
                <w:ilvl w:val="0"/>
                <w:numId w:val="1"/>
              </w:numPr>
              <w:tabs>
                <w:tab w:val="left" w:pos="1418"/>
                <w:tab w:val="left" w:pos="1694"/>
                <w:tab w:val="left" w:pos="2127"/>
              </w:tabs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0555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พัฒนาคุณภาพยางพาราของประเทศไทย</w:t>
            </w:r>
          </w:p>
          <w:p w14:paraId="44234777" w14:textId="660E23C7" w:rsidR="0058003A" w:rsidRPr="0058003A" w:rsidRDefault="0058003A" w:rsidP="0058003A">
            <w:pPr>
              <w:pStyle w:val="a6"/>
              <w:numPr>
                <w:ilvl w:val="0"/>
                <w:numId w:val="2"/>
              </w:numPr>
              <w:tabs>
                <w:tab w:val="left" w:pos="1418"/>
                <w:tab w:val="left" w:pos="1694"/>
                <w:tab w:val="left" w:pos="2127"/>
              </w:tabs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0555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 กษ. พณ. อว. และหน่วยงานที่เกี่ยวข้อง พิจารณาแนวทางการพัฒนายางพาราของประเทศไทยให้มีคุณภาพ ปลอดภัยได้มาตรฐานระดับสากล สามารถตรวจสอบย้อนกลับได้ เพื่อเป็นการป้องกันการถูกกีดกันทางการค้า สามารถส่งออกไปจำหน่ายในต่างประเทศได้</w:t>
            </w:r>
          </w:p>
        </w:tc>
        <w:tc>
          <w:tcPr>
            <w:tcW w:w="3969" w:type="dxa"/>
          </w:tcPr>
          <w:p w14:paraId="1D56F555" w14:textId="77777777" w:rsidR="0058003A" w:rsidRPr="0058003A" w:rsidRDefault="0058003A" w:rsidP="0058003A">
            <w:pPr>
              <w:tabs>
                <w:tab w:val="left" w:pos="1418"/>
                <w:tab w:val="left" w:pos="169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8003A">
              <w:rPr>
                <w:rFonts w:ascii="TH SarabunIT๙" w:hAnsi="TH SarabunIT๙" w:cs="TH SarabunIT๙"/>
                <w:sz w:val="32"/>
                <w:szCs w:val="32"/>
                <w:cs/>
              </w:rPr>
              <w:t>1.สำนักงานเกษตรและสหกรณ์จังหวัดระยอง</w:t>
            </w:r>
          </w:p>
          <w:p w14:paraId="2C0E8D4E" w14:textId="77777777" w:rsidR="0058003A" w:rsidRPr="0058003A" w:rsidRDefault="0058003A" w:rsidP="0058003A">
            <w:pPr>
              <w:tabs>
                <w:tab w:val="left" w:pos="1418"/>
                <w:tab w:val="left" w:pos="169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8003A">
              <w:rPr>
                <w:rFonts w:ascii="TH SarabunIT๙" w:hAnsi="TH SarabunIT๙" w:cs="TH SarabunIT๙"/>
                <w:sz w:val="32"/>
                <w:szCs w:val="32"/>
                <w:cs/>
              </w:rPr>
              <w:t>2.สำนักงานพาณิชย์จังหวัดระยอง</w:t>
            </w:r>
          </w:p>
          <w:p w14:paraId="454FB17E" w14:textId="404FAF1B" w:rsidR="0058003A" w:rsidRPr="0058003A" w:rsidRDefault="0058003A" w:rsidP="0058003A">
            <w:pPr>
              <w:tabs>
                <w:tab w:val="left" w:pos="1418"/>
                <w:tab w:val="left" w:pos="169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8003A">
              <w:rPr>
                <w:rFonts w:ascii="TH SarabunIT๙" w:hAnsi="TH SarabunIT๙" w:cs="TH SarabunIT๙"/>
                <w:sz w:val="32"/>
                <w:szCs w:val="32"/>
                <w:cs/>
              </w:rPr>
              <w:t>3.การยางแห่งประเทศไทยจังหวัดระยอง</w:t>
            </w:r>
          </w:p>
          <w:p w14:paraId="18798A68" w14:textId="5683048B" w:rsidR="0058003A" w:rsidRDefault="0058003A" w:rsidP="0058003A">
            <w:pPr>
              <w:tabs>
                <w:tab w:val="left" w:pos="1418"/>
                <w:tab w:val="left" w:pos="169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8" w:type="dxa"/>
          </w:tcPr>
          <w:p w14:paraId="312804B1" w14:textId="77777777" w:rsidR="0058003A" w:rsidRDefault="0058003A" w:rsidP="00EB114C">
            <w:pPr>
              <w:tabs>
                <w:tab w:val="left" w:pos="1418"/>
                <w:tab w:val="left" w:pos="169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8003A" w14:paraId="3C98D50E" w14:textId="6748C633" w:rsidTr="0058003A">
        <w:tc>
          <w:tcPr>
            <w:tcW w:w="5949" w:type="dxa"/>
          </w:tcPr>
          <w:p w14:paraId="32D43E02" w14:textId="77777777" w:rsidR="0058003A" w:rsidRPr="00055597" w:rsidRDefault="0058003A" w:rsidP="0058003A">
            <w:pPr>
              <w:pStyle w:val="a6"/>
              <w:numPr>
                <w:ilvl w:val="0"/>
                <w:numId w:val="1"/>
              </w:numPr>
              <w:tabs>
                <w:tab w:val="left" w:pos="1418"/>
                <w:tab w:val="left" w:pos="1694"/>
                <w:tab w:val="left" w:pos="2127"/>
              </w:tabs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0555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การพัฒนาต่อยอดผลิตภัณฑ์จากยางพาราและนวัตกรรมทางการเกษตร </w:t>
            </w:r>
          </w:p>
          <w:p w14:paraId="609861BA" w14:textId="64E3FB0F" w:rsidR="0058003A" w:rsidRPr="0058003A" w:rsidRDefault="0058003A" w:rsidP="0058003A">
            <w:pPr>
              <w:pStyle w:val="a6"/>
              <w:numPr>
                <w:ilvl w:val="0"/>
                <w:numId w:val="2"/>
              </w:numPr>
              <w:tabs>
                <w:tab w:val="left" w:pos="0"/>
                <w:tab w:val="left" w:pos="567"/>
                <w:tab w:val="left" w:pos="1418"/>
              </w:tabs>
              <w:jc w:val="thaiDistribute"/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ให้ กษ. พณ. อว. และหน่วยงานที่เกี่ยวข้อง พิจารณาแนวทางการพัฒนาต่อยอด แปรรูปผลิตภัณฑ์จากยางพาราและนวัตกรรมทางการเกษตรให้มีความหลากหลายและมีคุณภาพ สอดคล้องกับความต้องการของตลาดและผู้บริโภค รวมทั้งขยายตลาดและสร้างช่องทางการจำหน่ายทั้งในประเทศและต่างประเทศ  เพื่อสร้างรายได้ให้เกษตรกร ผู้ประกอบการ และประเทศให้เพิ่มมากขึ้น</w:t>
            </w:r>
          </w:p>
        </w:tc>
        <w:tc>
          <w:tcPr>
            <w:tcW w:w="3969" w:type="dxa"/>
          </w:tcPr>
          <w:p w14:paraId="0698B3DC" w14:textId="77777777" w:rsidR="0058003A" w:rsidRPr="0058003A" w:rsidRDefault="0058003A" w:rsidP="0058003A">
            <w:pPr>
              <w:tabs>
                <w:tab w:val="left" w:pos="1418"/>
                <w:tab w:val="left" w:pos="169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8003A">
              <w:rPr>
                <w:rFonts w:ascii="TH SarabunIT๙" w:hAnsi="TH SarabunIT๙" w:cs="TH SarabunIT๙"/>
                <w:sz w:val="32"/>
                <w:szCs w:val="32"/>
                <w:cs/>
              </w:rPr>
              <w:t>1.สำนักงานเกษตรและสหกรณ์จังหวัดระยอง</w:t>
            </w:r>
          </w:p>
          <w:p w14:paraId="2B38A74F" w14:textId="77777777" w:rsidR="0058003A" w:rsidRPr="0058003A" w:rsidRDefault="0058003A" w:rsidP="0058003A">
            <w:pPr>
              <w:tabs>
                <w:tab w:val="left" w:pos="1418"/>
                <w:tab w:val="left" w:pos="169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8003A">
              <w:rPr>
                <w:rFonts w:ascii="TH SarabunIT๙" w:hAnsi="TH SarabunIT๙" w:cs="TH SarabunIT๙"/>
                <w:sz w:val="32"/>
                <w:szCs w:val="32"/>
                <w:cs/>
              </w:rPr>
              <w:t>2.สำนักงานพาณิชย์จังหวัดระยอง</w:t>
            </w:r>
          </w:p>
          <w:p w14:paraId="50EA0399" w14:textId="377757DE" w:rsidR="0058003A" w:rsidRDefault="0058003A" w:rsidP="0058003A">
            <w:pPr>
              <w:tabs>
                <w:tab w:val="left" w:pos="1418"/>
                <w:tab w:val="left" w:pos="169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003A">
              <w:rPr>
                <w:rFonts w:ascii="TH SarabunIT๙" w:hAnsi="TH SarabunIT๙" w:cs="TH SarabunIT๙"/>
                <w:sz w:val="32"/>
                <w:szCs w:val="32"/>
                <w:cs/>
              </w:rPr>
              <w:t>3.การยางแห่งประเทศไทยจังหวัดระยอง</w:t>
            </w:r>
          </w:p>
        </w:tc>
        <w:tc>
          <w:tcPr>
            <w:tcW w:w="5208" w:type="dxa"/>
          </w:tcPr>
          <w:p w14:paraId="6DE892CD" w14:textId="77777777" w:rsidR="0058003A" w:rsidRDefault="0058003A" w:rsidP="00EB114C">
            <w:pPr>
              <w:tabs>
                <w:tab w:val="left" w:pos="1418"/>
                <w:tab w:val="left" w:pos="169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8003A" w14:paraId="33F32AD9" w14:textId="0E54C17B" w:rsidTr="0058003A">
        <w:tc>
          <w:tcPr>
            <w:tcW w:w="5949" w:type="dxa"/>
          </w:tcPr>
          <w:p w14:paraId="3442D9F0" w14:textId="6AAC4A8B" w:rsidR="0058003A" w:rsidRPr="00BA0AC1" w:rsidRDefault="0058003A" w:rsidP="0058003A">
            <w:pPr>
              <w:pStyle w:val="a6"/>
              <w:numPr>
                <w:ilvl w:val="0"/>
                <w:numId w:val="1"/>
              </w:numPr>
              <w:tabs>
                <w:tab w:val="left" w:pos="0"/>
                <w:tab w:val="left" w:pos="567"/>
                <w:tab w:val="left" w:pos="1418"/>
              </w:tabs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pacing w:val="-6"/>
                <w:sz w:val="32"/>
                <w:szCs w:val="32"/>
                <w:cs/>
              </w:rPr>
              <w:t xml:space="preserve">  </w:t>
            </w:r>
            <w:r w:rsidRPr="00BA0AC1">
              <w:rPr>
                <w:rFonts w:ascii="TH SarabunIT๙" w:eastAsia="Times New Roman" w:hAnsi="TH SarabunIT๙" w:cs="TH SarabunIT๙" w:hint="cs"/>
                <w:b/>
                <w:bCs/>
                <w:color w:val="000000"/>
                <w:spacing w:val="-6"/>
                <w:sz w:val="32"/>
                <w:szCs w:val="32"/>
                <w:cs/>
              </w:rPr>
              <w:t>การสร้างความเข้มแข็งให้เกษตรกร</w:t>
            </w:r>
          </w:p>
          <w:p w14:paraId="79BA4470" w14:textId="0F879FAD" w:rsidR="0058003A" w:rsidRPr="005032EC" w:rsidRDefault="0058003A" w:rsidP="005032EC">
            <w:pPr>
              <w:pStyle w:val="a6"/>
              <w:numPr>
                <w:ilvl w:val="0"/>
                <w:numId w:val="2"/>
              </w:numPr>
              <w:tabs>
                <w:tab w:val="left" w:pos="0"/>
                <w:tab w:val="left" w:pos="567"/>
                <w:tab w:val="left" w:pos="1418"/>
              </w:tabs>
              <w:jc w:val="thaiDistribute"/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ให้ กษ. พณ. และหน่วยงานที่เกี่ยวข้อง พิจารณาหาแนวทางในการสนับสนุนและเสริมสร้างความเข้มแข็งให้กับเกษตรกรให้สามารถพึ่งพาตัวเองได้ อาทิ การรวมกลุ่มผู้ผลิตยางพาราทั้งในประเทศและต่างประเทศ เพื่อให้สามารถต่อรองราคาการซื้อขายที่เหมาะสมและเป็นธรรมกับเกษตรกร ทำให้เกษตรกร มีรายได้เพิ่มมากขึ้น ส่งผลดีต่อเศรษฐกิจโดยรวมของประเทศ</w:t>
            </w:r>
          </w:p>
        </w:tc>
        <w:tc>
          <w:tcPr>
            <w:tcW w:w="3969" w:type="dxa"/>
          </w:tcPr>
          <w:p w14:paraId="4C1EA6C8" w14:textId="77777777" w:rsidR="0058003A" w:rsidRPr="0058003A" w:rsidRDefault="0058003A" w:rsidP="0058003A">
            <w:pPr>
              <w:tabs>
                <w:tab w:val="left" w:pos="1418"/>
                <w:tab w:val="left" w:pos="169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8003A">
              <w:rPr>
                <w:rFonts w:ascii="TH SarabunIT๙" w:hAnsi="TH SarabunIT๙" w:cs="TH SarabunIT๙"/>
                <w:sz w:val="32"/>
                <w:szCs w:val="32"/>
                <w:cs/>
              </w:rPr>
              <w:t>1.สำนักงานเกษตรและสหกรณ์จังหวัดระยอง</w:t>
            </w:r>
          </w:p>
          <w:p w14:paraId="79E07B9D" w14:textId="4EF130D5" w:rsidR="0058003A" w:rsidRDefault="0058003A" w:rsidP="0058003A">
            <w:pPr>
              <w:tabs>
                <w:tab w:val="left" w:pos="1418"/>
                <w:tab w:val="left" w:pos="169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003A">
              <w:rPr>
                <w:rFonts w:ascii="TH SarabunIT๙" w:hAnsi="TH SarabunIT๙" w:cs="TH SarabunIT๙"/>
                <w:sz w:val="32"/>
                <w:szCs w:val="32"/>
                <w:cs/>
              </w:rPr>
              <w:t>2.สำนักงานพาณิชย์จังหวัดระยอง</w:t>
            </w:r>
          </w:p>
        </w:tc>
        <w:tc>
          <w:tcPr>
            <w:tcW w:w="5208" w:type="dxa"/>
          </w:tcPr>
          <w:p w14:paraId="648F3AA9" w14:textId="77777777" w:rsidR="0058003A" w:rsidRDefault="0058003A" w:rsidP="00EB114C">
            <w:pPr>
              <w:tabs>
                <w:tab w:val="left" w:pos="1418"/>
                <w:tab w:val="left" w:pos="169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8003A" w14:paraId="4EDFD66D" w14:textId="65CA6153" w:rsidTr="0058003A">
        <w:tc>
          <w:tcPr>
            <w:tcW w:w="5949" w:type="dxa"/>
          </w:tcPr>
          <w:p w14:paraId="34E4576A" w14:textId="1F676924" w:rsidR="0058003A" w:rsidRPr="0058003A" w:rsidRDefault="0058003A" w:rsidP="0058003A">
            <w:pPr>
              <w:pStyle w:val="a6"/>
              <w:numPr>
                <w:ilvl w:val="0"/>
                <w:numId w:val="1"/>
              </w:numPr>
              <w:tabs>
                <w:tab w:val="left" w:pos="0"/>
                <w:tab w:val="left" w:pos="731"/>
                <w:tab w:val="left" w:pos="1418"/>
              </w:tabs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6"/>
                <w:sz w:val="32"/>
                <w:szCs w:val="32"/>
              </w:rPr>
            </w:pPr>
            <w:r w:rsidRPr="0058003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pacing w:val="-6"/>
                <w:sz w:val="32"/>
                <w:szCs w:val="32"/>
                <w:cs/>
              </w:rPr>
              <w:lastRenderedPageBreak/>
              <w:t>การเตรียมความพร้อมในการแก้ปัญหาการปลูกพืชในพื้นที่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pacing w:val="-6"/>
                <w:sz w:val="32"/>
                <w:szCs w:val="32"/>
                <w:cs/>
              </w:rPr>
              <w:t xml:space="preserve">   </w:t>
            </w:r>
            <w:r w:rsidRPr="0058003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pacing w:val="-6"/>
                <w:sz w:val="32"/>
                <w:szCs w:val="32"/>
                <w:cs/>
              </w:rPr>
              <w:t>ผิดกฎหมาย</w:t>
            </w:r>
          </w:p>
          <w:p w14:paraId="60FABBC6" w14:textId="30C4D39C" w:rsidR="0058003A" w:rsidRPr="006E6808" w:rsidRDefault="0058003A" w:rsidP="006E6808">
            <w:pPr>
              <w:pStyle w:val="a6"/>
              <w:numPr>
                <w:ilvl w:val="0"/>
                <w:numId w:val="2"/>
              </w:numPr>
              <w:tabs>
                <w:tab w:val="left" w:pos="0"/>
                <w:tab w:val="left" w:pos="567"/>
                <w:tab w:val="left" w:pos="1418"/>
              </w:tabs>
              <w:jc w:val="thaiDistribute"/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ให้ กษ. ทส. มท. และหน่วยงานที่เกี่ยวข้อง พิจารณาแนวทางการเตรียมความพร้อมในการแก้ปัญหาการปลูกพืชในพื้นที่ผิดกฎหมาย และการทำเกษตรที่ไม่ส่งผลต่อสิ่งแวดล้อม เพื่อป้องกันไม่ให้เกษตรกรได้รับความเดือดร้อนจากมาตรการกีดกันไม่ให้เกษตรกรได้รับความเดือดร้อนจากมาตรการกีดกันทางการค้าของต่างประเทศ</w:t>
            </w:r>
          </w:p>
        </w:tc>
        <w:tc>
          <w:tcPr>
            <w:tcW w:w="3969" w:type="dxa"/>
          </w:tcPr>
          <w:p w14:paraId="48988E13" w14:textId="77777777" w:rsidR="005032EC" w:rsidRPr="005032EC" w:rsidRDefault="005032EC" w:rsidP="005032EC">
            <w:pPr>
              <w:tabs>
                <w:tab w:val="left" w:pos="1418"/>
                <w:tab w:val="left" w:pos="169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032EC">
              <w:rPr>
                <w:rFonts w:ascii="TH SarabunIT๙" w:hAnsi="TH SarabunIT๙" w:cs="TH SarabunIT๙"/>
                <w:sz w:val="32"/>
                <w:szCs w:val="32"/>
                <w:cs/>
              </w:rPr>
              <w:t>1.สำนักงานเกษตรและสหกรณ์จังหวัดระยอง</w:t>
            </w:r>
          </w:p>
          <w:p w14:paraId="0E02778B" w14:textId="1F8F3D94" w:rsidR="0058003A" w:rsidRPr="005032EC" w:rsidRDefault="005032EC" w:rsidP="005032EC">
            <w:pPr>
              <w:tabs>
                <w:tab w:val="left" w:pos="1418"/>
                <w:tab w:val="left" w:pos="169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032EC">
              <w:rPr>
                <w:rFonts w:ascii="TH SarabunIT๙" w:hAnsi="TH SarabunIT๙" w:cs="TH SarabunIT๙"/>
                <w:sz w:val="32"/>
                <w:szCs w:val="32"/>
                <w:cs/>
              </w:rPr>
              <w:t>2.สำนักงานพาณิชย์จังหวัดระยอง</w:t>
            </w:r>
          </w:p>
          <w:p w14:paraId="0FB0D675" w14:textId="7320FA2C" w:rsidR="0058003A" w:rsidRPr="005032EC" w:rsidRDefault="005032EC" w:rsidP="005032EC">
            <w:pPr>
              <w:tabs>
                <w:tab w:val="left" w:pos="1418"/>
                <w:tab w:val="left" w:pos="169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032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3.อำเภอทุกอำเภอ</w:t>
            </w:r>
          </w:p>
          <w:p w14:paraId="0E1FFA82" w14:textId="77777777" w:rsidR="0058003A" w:rsidRDefault="0058003A" w:rsidP="00EB114C">
            <w:pPr>
              <w:tabs>
                <w:tab w:val="left" w:pos="1418"/>
                <w:tab w:val="left" w:pos="169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BDA02F2" w14:textId="77777777" w:rsidR="0058003A" w:rsidRDefault="0058003A" w:rsidP="00EB114C">
            <w:pPr>
              <w:tabs>
                <w:tab w:val="left" w:pos="1418"/>
                <w:tab w:val="left" w:pos="169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5B0072E" w14:textId="77777777" w:rsidR="0058003A" w:rsidRDefault="0058003A" w:rsidP="00EB114C">
            <w:pPr>
              <w:tabs>
                <w:tab w:val="left" w:pos="1418"/>
                <w:tab w:val="left" w:pos="169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D1066EB" w14:textId="628179F0" w:rsidR="0058003A" w:rsidRDefault="0058003A" w:rsidP="00EB114C">
            <w:pPr>
              <w:tabs>
                <w:tab w:val="left" w:pos="1418"/>
                <w:tab w:val="left" w:pos="169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2CF4E59" w14:textId="77777777" w:rsidR="0058003A" w:rsidRDefault="0058003A" w:rsidP="005032EC">
            <w:pPr>
              <w:tabs>
                <w:tab w:val="left" w:pos="1418"/>
                <w:tab w:val="left" w:pos="169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A32EDF6" w14:textId="553A25F7" w:rsidR="005032EC" w:rsidRDefault="005032EC" w:rsidP="005032EC">
            <w:pPr>
              <w:tabs>
                <w:tab w:val="left" w:pos="1418"/>
                <w:tab w:val="left" w:pos="169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08" w:type="dxa"/>
          </w:tcPr>
          <w:p w14:paraId="200497A1" w14:textId="77777777" w:rsidR="0058003A" w:rsidRDefault="0058003A" w:rsidP="00EB114C">
            <w:pPr>
              <w:tabs>
                <w:tab w:val="left" w:pos="1418"/>
                <w:tab w:val="left" w:pos="169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5C87E94" w14:textId="77777777" w:rsidR="00BF2698" w:rsidRPr="001008F4" w:rsidRDefault="00BF2698" w:rsidP="001F278C">
      <w:pPr>
        <w:tabs>
          <w:tab w:val="left" w:pos="1418"/>
          <w:tab w:val="left" w:pos="1694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BF2698" w:rsidRPr="001008F4" w:rsidSect="001025A2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B046E"/>
    <w:multiLevelType w:val="hybridMultilevel"/>
    <w:tmpl w:val="476668FA"/>
    <w:lvl w:ilvl="0" w:tplc="EC8670F0">
      <w:start w:val="1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63242B"/>
    <w:multiLevelType w:val="hybridMultilevel"/>
    <w:tmpl w:val="B5868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5A2"/>
    <w:rsid w:val="00031383"/>
    <w:rsid w:val="00055597"/>
    <w:rsid w:val="001008F4"/>
    <w:rsid w:val="001025A2"/>
    <w:rsid w:val="001369CF"/>
    <w:rsid w:val="0018473F"/>
    <w:rsid w:val="001924BE"/>
    <w:rsid w:val="001C37D6"/>
    <w:rsid w:val="001D4406"/>
    <w:rsid w:val="001E714B"/>
    <w:rsid w:val="001F278C"/>
    <w:rsid w:val="002121C6"/>
    <w:rsid w:val="00214451"/>
    <w:rsid w:val="00237217"/>
    <w:rsid w:val="0027038D"/>
    <w:rsid w:val="0029458D"/>
    <w:rsid w:val="00323F0F"/>
    <w:rsid w:val="003939F2"/>
    <w:rsid w:val="00426A2C"/>
    <w:rsid w:val="00454743"/>
    <w:rsid w:val="00480100"/>
    <w:rsid w:val="00485744"/>
    <w:rsid w:val="004C2103"/>
    <w:rsid w:val="004D031E"/>
    <w:rsid w:val="004D22FC"/>
    <w:rsid w:val="004E3B2D"/>
    <w:rsid w:val="004E6964"/>
    <w:rsid w:val="005032EC"/>
    <w:rsid w:val="005309A2"/>
    <w:rsid w:val="00533355"/>
    <w:rsid w:val="00554A57"/>
    <w:rsid w:val="00560BC4"/>
    <w:rsid w:val="0058003A"/>
    <w:rsid w:val="005B3E68"/>
    <w:rsid w:val="005C0E01"/>
    <w:rsid w:val="005D46FD"/>
    <w:rsid w:val="005F2282"/>
    <w:rsid w:val="006E6808"/>
    <w:rsid w:val="00713ECD"/>
    <w:rsid w:val="00775FB2"/>
    <w:rsid w:val="00776BC9"/>
    <w:rsid w:val="00782BDD"/>
    <w:rsid w:val="00796E13"/>
    <w:rsid w:val="007B421D"/>
    <w:rsid w:val="007D571F"/>
    <w:rsid w:val="00854EE8"/>
    <w:rsid w:val="00860FD2"/>
    <w:rsid w:val="0087757D"/>
    <w:rsid w:val="008B550A"/>
    <w:rsid w:val="008D497E"/>
    <w:rsid w:val="008D6066"/>
    <w:rsid w:val="008D69F7"/>
    <w:rsid w:val="008E3D2A"/>
    <w:rsid w:val="00906E39"/>
    <w:rsid w:val="00931DD6"/>
    <w:rsid w:val="00933066"/>
    <w:rsid w:val="009556E8"/>
    <w:rsid w:val="009E22F7"/>
    <w:rsid w:val="00A03747"/>
    <w:rsid w:val="00A242B2"/>
    <w:rsid w:val="00A778B2"/>
    <w:rsid w:val="00AA2417"/>
    <w:rsid w:val="00AC1698"/>
    <w:rsid w:val="00B01B91"/>
    <w:rsid w:val="00B11595"/>
    <w:rsid w:val="00B82DE3"/>
    <w:rsid w:val="00B8670B"/>
    <w:rsid w:val="00B96B9D"/>
    <w:rsid w:val="00BA0AC1"/>
    <w:rsid w:val="00BA189F"/>
    <w:rsid w:val="00BA2190"/>
    <w:rsid w:val="00BA569D"/>
    <w:rsid w:val="00BF2698"/>
    <w:rsid w:val="00C4421B"/>
    <w:rsid w:val="00D53ACE"/>
    <w:rsid w:val="00D6106D"/>
    <w:rsid w:val="00D71453"/>
    <w:rsid w:val="00DA2465"/>
    <w:rsid w:val="00DC6363"/>
    <w:rsid w:val="00DD6517"/>
    <w:rsid w:val="00E06217"/>
    <w:rsid w:val="00E575E4"/>
    <w:rsid w:val="00E87D52"/>
    <w:rsid w:val="00E929AE"/>
    <w:rsid w:val="00ED14AF"/>
    <w:rsid w:val="00F16388"/>
    <w:rsid w:val="00FA7F1F"/>
    <w:rsid w:val="00FB6981"/>
    <w:rsid w:val="00FC2CCB"/>
    <w:rsid w:val="00FE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8791A"/>
  <w15:docId w15:val="{05B830D3-994F-46A1-96C9-7C1418AC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5A2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3E68"/>
    <w:rPr>
      <w:rFonts w:ascii="Segoe UI" w:hAnsi="Segoe UI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B3E68"/>
    <w:rPr>
      <w:rFonts w:ascii="Segoe UI" w:eastAsia="Cordia New" w:hAnsi="Segoe UI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055597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0B62D-9005-45A8-A2D9-6B50DF755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iTianKong.com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Moi-10042019</dc:creator>
  <cp:lastModifiedBy>User</cp:lastModifiedBy>
  <cp:revision>2</cp:revision>
  <cp:lastPrinted>2023-04-20T06:49:00Z</cp:lastPrinted>
  <dcterms:created xsi:type="dcterms:W3CDTF">2023-04-25T03:39:00Z</dcterms:created>
  <dcterms:modified xsi:type="dcterms:W3CDTF">2023-04-25T03:39:00Z</dcterms:modified>
</cp:coreProperties>
</file>