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9" w:tblpY="675"/>
        <w:tblW w:w="10314" w:type="dxa"/>
        <w:tblLayout w:type="fixed"/>
        <w:tblLook w:val="04A0"/>
      </w:tblPr>
      <w:tblGrid>
        <w:gridCol w:w="3510"/>
        <w:gridCol w:w="6804"/>
      </w:tblGrid>
      <w:tr w:rsidR="00D13439" w:rsidTr="009C7882">
        <w:tc>
          <w:tcPr>
            <w:tcW w:w="3510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04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13439" w:rsidTr="009C7882">
        <w:tc>
          <w:tcPr>
            <w:tcW w:w="3510" w:type="dxa"/>
          </w:tcPr>
          <w:p w:rsidR="00D13439" w:rsidRDefault="00D13439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3439" w:rsidRDefault="00171DCD" w:rsidP="009C788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171DCD" w:rsidRDefault="00171DCD" w:rsidP="009C788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ศูนย์ดำรงธรรมจังหวัดระยอง</w:t>
            </w:r>
          </w:p>
          <w:p w:rsidR="00171DCD" w:rsidRPr="00D13439" w:rsidRDefault="00171DCD" w:rsidP="009C788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1"/>
            </w:tblGrid>
            <w:tr w:rsidR="00171DCD" w:rsidRPr="009C7882" w:rsidTr="00171DCD">
              <w:trPr>
                <w:trHeight w:val="547"/>
              </w:trPr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171DCD" w:rsidRPr="009C7882" w:rsidRDefault="00F10A5D" w:rsidP="009C7882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</w:rPr>
                  </w:pPr>
                  <w:r w:rsidRPr="009C7882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-111.45pt;margin-top:-85.8pt;width:367.5pt;height:57pt;z-index:251660288;mso-position-horizontal-relative:text;mso-position-vertical-relative:text;mso-width-relative:margin;mso-height-relative:margin" stroked="f">
                        <v:textbox style="mso-next-textbox:#_x0000_s1026">
                          <w:txbxContent>
                            <w:p w:rsidR="00F828CB" w:rsidRPr="00F828CB" w:rsidRDefault="00F828CB" w:rsidP="00F828C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F828C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รายชื่อหน่วยงานที่กรอก</w:t>
                              </w:r>
                              <w:r w:rsidR="00171DC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แบบวัดผลงานผู้ว่าราชการจังหวัดระยอง ประจำปีงบประมาณ พ.ศ. 2559</w:t>
                              </w:r>
                            </w:p>
                            <w:p w:rsidR="00F828CB" w:rsidRDefault="00F828CB" w:rsidP="00F828C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r w:rsidR="00171DCD"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1 : </w: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ผลงานพัฒนาและแก้ไขปัญหาเชิงพื้นที่/วาระพื้นที่</w:t>
                  </w:r>
                </w:p>
                <w:p w:rsidR="00171DCD" w:rsidRPr="009C7882" w:rsidRDefault="00171DCD" w:rsidP="009C7882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C7882">
                    <w:rPr>
                      <w:rFonts w:ascii="TH SarabunIT๙" w:eastAsia="+mn-ea" w:hAnsi="TH SarabunIT๙" w:cs="TH SarabunIT๙"/>
                      <w:b/>
                      <w:bCs/>
                      <w:color w:val="000000"/>
                      <w:kern w:val="24"/>
                      <w:sz w:val="32"/>
                      <w:szCs w:val="32"/>
                    </w:rPr>
                    <w:t xml:space="preserve"> </w:t>
                  </w:r>
                  <w:r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(Area-based)</w:t>
                  </w:r>
                  <w:r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:rsidR="00171DCD" w:rsidRPr="009C7882" w:rsidRDefault="00171DCD" w:rsidP="009C7882">
            <w:pPr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ให้ผู้ว่าราชการจังหวัดระบุแน</w:t>
            </w:r>
            <w:r w:rsidR="009C7882">
              <w:rPr>
                <w:rFonts w:ascii="TH SarabunIT๙" w:hAnsi="TH SarabunIT๙" w:cs="TH SarabunIT๙"/>
                <w:sz w:val="32"/>
                <w:szCs w:val="32"/>
                <w:cs/>
              </w:rPr>
              <w:t>วทางการดำเนินงานและผลสัมฤทธิ์ขอ</w:t>
            </w:r>
            <w:r w:rsid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โดยโปรดระบุ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อย่างน้อย 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2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9C788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ผลงาน 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thick"/>
                <w:cs/>
              </w:rPr>
              <w:t>ผลงานละ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  <w:cs/>
              </w:rPr>
              <w:t xml:space="preserve">ไม่เกิน ๒ แผ่นกระดาษ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</w:rPr>
              <w:t>A4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เพื่อนำเสนอแนวทาง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</w:t>
            </w:r>
          </w:p>
          <w:p w:rsidR="00171DCD" w:rsidRPr="009C7882" w:rsidRDefault="00171DCD" w:rsidP="009C7882">
            <w:pPr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การพัฒนาหรือแก้ไขปัญหาเชิงพื้นที่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วาระพื้นที่ </w:t>
            </w:r>
            <w:r w:rsidRPr="009C78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(Area-based)</w:t>
            </w: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71DCD" w:rsidRPr="009C7882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u w:val="thick"/>
              </w:rPr>
            </w:pP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เรื่อง/ผลงานที่โดดเด่น ........................................</w:t>
            </w:r>
            <w:r w:rsidRP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 (ผลการดำเนินงาน)</w:t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ให้ผู้ว่าราชการจังหวัดระบุแนวทางการดำเนินงานและผลสัมฤทธิ์ของงาน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30" type="#_x0000_t47" style="position:absolute;left:0;text-align:left;margin-left:85.9pt;margin-top:2.8pt;width:213.5pt;height:85.65pt;z-index:251665408" adj="-4239,3833,-607,2270,-10906,12357,-10233,13480">
                  <v:textbox style="mso-next-textbox:#_x0000_s1030">
                    <w:txbxContent>
                      <w:p w:rsidR="00171DCD" w:rsidRPr="009C7882" w:rsidRDefault="00171DCD" w:rsidP="009C7882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 xml:space="preserve">๑. 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แนวคิดในการดำเนินงานของ ผวจ.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  <w:p w:rsidR="00171DCD" w:rsidRPr="009C7882" w:rsidRDefault="00171DCD" w:rsidP="009C7882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8"/>
                            <w:sz w:val="28"/>
                            <w:cs/>
                          </w:rPr>
                          <w:t>๒. สิ่งที่ได้ดำเนินงานในรอบ 3 เดือน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>(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กระบวนการดำเนินงาน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>/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การมีส่วนร่วมในรูปแบบประชารัฐ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 xml:space="preserve">) </w:t>
                        </w:r>
                      </w:p>
                      <w:p w:rsidR="00171DCD" w:rsidRPr="009C7882" w:rsidRDefault="00171DCD" w:rsidP="009C7882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๓. ผลสำเร็จ/ผลสัมฤทธิ์ที่เกิดขึ้นของงาน</w:t>
                        </w:r>
                      </w:p>
                      <w:p w:rsidR="00171DCD" w:rsidRPr="009A4725" w:rsidRDefault="00171DCD" w:rsidP="00171DCD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  <o:callout v:ext="edit" minusy="t"/>
                </v:shape>
              </w:pict>
            </w: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ผู้ได้รับประโยชน์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ประเทศชาติ) 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และได้รับประโยชน์จากผลงานอย่างไร</w:t>
            </w:r>
          </w:p>
          <w:p w:rsidR="00171DCD" w:rsidRDefault="00171DCD" w:rsidP="009C78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9C7882" w:rsidRPr="009C7882" w:rsidRDefault="009C7882" w:rsidP="009C7882">
            <w:pPr>
              <w:ind w:firstLine="709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kern w:val="24"/>
                <w:sz w:val="36"/>
                <w:szCs w:val="36"/>
                <w:cs/>
              </w:rPr>
              <w:t>ตัวอย่างผลงานเชิงพื้นที่/วาระพื้นที่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การสนับสนุนเขตพัฒนาเศรษฐกิจพิเศษ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(SEZ)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การใช้ที่ดิน 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ผังเมือง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การเตรียมการสาธารณูปโภครองรับ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การบริหารจัดการศูนย์บริการเบ็ดเสร็จ</w:t>
            </w:r>
          </w:p>
          <w:p w:rsidR="009C7882" w:rsidRPr="009C7882" w:rsidRDefault="009C7882" w:rsidP="009C7882">
            <w:pPr>
              <w:pStyle w:val="a9"/>
              <w:spacing w:before="0" w:beforeAutospacing="0" w:after="0" w:afterAutospacing="0"/>
              <w:ind w:left="709"/>
              <w:rPr>
                <w:rFonts w:ascii="Arial" w:hAnsi="Arial" w:cstheme="minorBidi" w:hint="cs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ด้านการลงทุน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(OSS)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การแก้ไขปัญหาจังหวัดชายแดนภาคใต้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proofErr w:type="spellStart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จชต</w:t>
            </w:r>
            <w:proofErr w:type="spellEnd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.)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มิติด้านความมั่นคงและมิติด้านการพัฒนา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การเตรียมการแก้ไขปัญหาภัยแล้ง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ชี้แจงประชาสัมพันธ์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การบริหารจัดการน้ำ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การบูร</w:t>
            </w:r>
            <w:proofErr w:type="spellStart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ณา</w:t>
            </w:r>
            <w:proofErr w:type="spellEnd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การข้อมูลในระดับพื้นที่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การทำงานใน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          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ประชารัฐ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ทีมประเทศไทยประจำตำบล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723450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การเตรียมความพร้อม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การบริหารจัดการความเสี่ยงจากภัยพิบัติ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หมอกควัน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ไฟป่า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น้ำท่วม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</w:t>
            </w:r>
            <w:proofErr w:type="spellStart"/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สึ</w:t>
            </w:r>
            <w:proofErr w:type="spellEnd"/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นามิ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ฝนแล้ง/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ฯลฯ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E74724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ภัย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คุกคามในรูปแบบ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ใหม่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การเฝ้าระวังการก่อการร้ายในพื้นที่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left="567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การแก้ไขปัญหาความเดือดร้อนของประชาชนในพื้นที่ผ่านกลไกของศูนย์ดำรงธรรม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การดำเนินงานในรูปแบบประชารัฐ</w:t>
            </w:r>
          </w:p>
          <w:p w:rsidR="002926B3" w:rsidRPr="009C7882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ที่จังหวัดเห็นว่ามีความโดดเด่น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และสามารถขยายผลไปยังพื้นที่อื่นๆ</w:t>
            </w:r>
          </w:p>
        </w:tc>
      </w:tr>
      <w:tr w:rsidR="00956DB0" w:rsidTr="009C7882">
        <w:tc>
          <w:tcPr>
            <w:tcW w:w="3510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804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9C7882">
        <w:tc>
          <w:tcPr>
            <w:tcW w:w="3510" w:type="dxa"/>
          </w:tcPr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Pr="00D13439" w:rsidRDefault="00956DB0" w:rsidP="000901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  <w:r w:rsidR="00292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804" w:type="dxa"/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96"/>
              <w:gridCol w:w="2235"/>
            </w:tblGrid>
            <w:tr w:rsidR="000901CD" w:rsidRPr="00775BDA" w:rsidTr="000901CD">
              <w:trPr>
                <w:gridAfter w:val="1"/>
                <w:wAfter w:w="2235" w:type="dxa"/>
                <w:trHeight w:val="831"/>
              </w:trPr>
              <w:tc>
                <w:tcPr>
                  <w:tcW w:w="66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0901CD" w:rsidRPr="000901CD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ส่วนที่ ๒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: 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งานสำคัญตามนโยบายรัฐบาล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proofErr w:type="spellStart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คสช</w:t>
                  </w:r>
                  <w:proofErr w:type="spellEnd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./</w:t>
                  </w:r>
                  <w:proofErr w:type="spellStart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รมว</w:t>
                  </w:r>
                  <w:proofErr w:type="spellEnd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มท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(Agenda)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</w:p>
                <w:p w:rsidR="000901CD" w:rsidRPr="00775BDA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กรอบการขับเคลื่อนนโยบายสำคัญของมหาดไทย ปี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2559 (8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วาระมหาดไทย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0901CD" w:rsidRPr="00A04992" w:rsidTr="000901CD">
              <w:tblPrEx>
                <w:tblLook w:val="04A0"/>
              </w:tblPrEx>
              <w:tc>
                <w:tcPr>
                  <w:tcW w:w="8931" w:type="dxa"/>
                  <w:gridSpan w:val="2"/>
                  <w:tcBorders>
                    <w:top w:val="single" w:sz="4" w:space="0" w:color="auto"/>
                  </w:tcBorders>
                  <w:shd w:val="clear" w:color="auto" w:fill="DBE5F1"/>
                </w:tcPr>
                <w:p w:rsidR="000901CD" w:rsidRPr="00A04992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กิจที่ </w:t>
                  </w:r>
                  <w:r w:rsidRPr="00D126DD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>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ตามรอยเท้าพ่อ</w:t>
                  </w:r>
                </w:p>
              </w:tc>
            </w:tr>
          </w:tbl>
          <w:p w:rsidR="000901CD" w:rsidRPr="00987815" w:rsidRDefault="000901CD" w:rsidP="000901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๑.๑ </w:t>
            </w:r>
            <w:r w:rsidRPr="000901CD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การดำเนินการพัฒนาปรัชญาของเศรษฐกิจพอเพียง</w:t>
            </w: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              ไตรมาสที่รายงาน)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(ตาราง 1.1)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0901CD" w:rsidRPr="000901CD" w:rsidRDefault="000901CD" w:rsidP="000901CD">
            <w:pPr>
              <w:ind w:right="142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*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การดำเนินงานตามกรอบการขับเคลื่อนยุทธศาสตร์ที่ 1 ส่งเสริมการขับเคลื่อนการพัฒนาตามปรัชญาของเศรษฐกิจพอเพียงในภาคการเกษตรและชนบท</w:t>
            </w:r>
            <w:r w:rsidRPr="000901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ในหมู่บ้านเป้าหมายทั่วประเทศ ประมาณ ๒๔,๐๘๖ หมู่บ้าน</w:t>
            </w:r>
          </w:p>
          <w:p w:rsidR="000901CD" w:rsidRPr="001A28D4" w:rsidRDefault="000901CD" w:rsidP="000901CD">
            <w:pPr>
              <w:ind w:right="142"/>
              <w:rPr>
                <w:rFonts w:ascii="TH SarabunIT๙" w:eastAsia="SimSun" w:hAnsi="TH SarabunIT๙" w:cs="TH SarabunIT๙"/>
                <w:szCs w:val="22"/>
              </w:rPr>
            </w:pPr>
          </w:p>
          <w:p w:rsidR="000901CD" w:rsidRPr="000901CD" w:rsidRDefault="000901CD" w:rsidP="000901CD">
            <w:pPr>
              <w:numPr>
                <w:ilvl w:val="0"/>
                <w:numId w:val="10"/>
              </w:numPr>
              <w:ind w:right="142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จังหวัดมีการดำเนินงานรับสนองพระราชดำริ</w:t>
            </w:r>
            <w:r w:rsidRPr="001A28D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กระแสพระราชดำรัส</w:t>
            </w:r>
            <w:r w:rsidRPr="001A28D4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ของพระบรมวงศานุวงศ์</w:t>
            </w:r>
            <w:r w:rsidRPr="000901C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ในคราวเสด็จในพื้นที่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ตั้งแต่ปีงบประมาณ พ.ศ.2557 - พ.ศ.255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>9</w:t>
            </w:r>
          </w:p>
          <w:p w:rsidR="000901CD" w:rsidRPr="001A28D4" w:rsidRDefault="000901CD" w:rsidP="000901CD">
            <w:pPr>
              <w:ind w:left="720" w:right="142"/>
              <w:rPr>
                <w:rFonts w:ascii="TH SarabunIT๙" w:eastAsia="SimSun" w:hAnsi="TH SarabunIT๙" w:cs="TH SarabunIT๙"/>
                <w:sz w:val="16"/>
                <w:szCs w:val="16"/>
                <w:cs/>
              </w:rPr>
            </w:pPr>
          </w:p>
          <w:p w:rsidR="000901CD" w:rsidRDefault="000901CD" w:rsidP="000901CD">
            <w:pPr>
              <w:pStyle w:val="a6"/>
              <w:tabs>
                <w:tab w:val="left" w:pos="426"/>
              </w:tabs>
              <w:rPr>
                <w:rFonts w:ascii="TH SarabunIT๙" w:eastAsia="SimSun" w:hAnsi="TH SarabunIT๙" w:cs="TH SarabunIT๙" w:hint="cs"/>
                <w:sz w:val="32"/>
                <w:szCs w:val="32"/>
              </w:rPr>
            </w:pPr>
            <w:r w:rsidRPr="00B07745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2" style="position:absolute;left:0;text-align:left;margin-left:43.85pt;margin-top:3.65pt;width:11pt;height:9.95pt;z-index:251668480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หมู่บ้าน</w:t>
            </w:r>
            <w:r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  <w:r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ที่เป็น</w:t>
            </w:r>
            <w:r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แบบอย่าง/</w:t>
            </w:r>
          </w:p>
          <w:p w:rsidR="000901CD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ต้นแบบของจังหวัด</w:t>
            </w:r>
            <w:r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0901CD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1" style="position:absolute;left:0;text-align:left;margin-left:43.85pt;margin-top:3.3pt;width:11pt;height:9.65pt;z-index:251667456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</w:p>
          <w:p w:rsidR="000901CD" w:rsidRPr="001A28D4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   </w:t>
            </w:r>
          </w:p>
          <w:tbl>
            <w:tblPr>
              <w:tblpPr w:leftFromText="180" w:rightFromText="180" w:vertAnchor="text" w:horzAnchor="margin" w:tblpY="184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DE9D9"/>
              <w:tblLayout w:type="fixed"/>
              <w:tblLook w:val="04A0"/>
            </w:tblPr>
            <w:tblGrid>
              <w:gridCol w:w="6799"/>
            </w:tblGrid>
            <w:tr w:rsidR="000901CD" w:rsidRPr="00460148" w:rsidTr="000901CD">
              <w:tc>
                <w:tcPr>
                  <w:tcW w:w="6799" w:type="dxa"/>
                  <w:shd w:val="clear" w:color="auto" w:fill="FDE9D9"/>
                </w:tcPr>
                <w:p w:rsidR="000901CD" w:rsidRPr="00460148" w:rsidRDefault="000901CD" w:rsidP="000901CD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หมู่บ้าน</w:t>
                  </w:r>
                  <w:r w:rsidRPr="00460148"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เศรษฐกิจพอเพียง</w:t>
                  </w: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ที่เป็น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แบบอย่าง/ต้นแบบของจังหวัด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>(ระบุ</w:t>
                  </w:r>
                  <w:r w:rsidRPr="00460148"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อย่างน้อย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         </w:t>
                  </w: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 xml:space="preserve"> 1 หมู่บ้าน)</w:t>
                  </w:r>
                </w:p>
                <w:p w:rsidR="000901CD" w:rsidRPr="000901CD" w:rsidRDefault="000901CD" w:rsidP="000901C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18" w:hanging="284"/>
                    <w:rPr>
                      <w:rFonts w:ascii="TH SarabunIT๙" w:eastAsia="SimSun" w:hAnsi="TH SarabunIT๙" w:cs="TH SarabunIT๙" w:hint="cs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ชื่อหมู่บ้าน .........................................</w:t>
                  </w: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ตำบล ....................................... </w:t>
                  </w:r>
                </w:p>
                <w:p w:rsidR="000901CD" w:rsidRPr="00460148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อำเภอ....................................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..........</w:t>
                  </w:r>
                </w:p>
                <w:p w:rsidR="000901CD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เป็นแบบอย่างด้าน</w:t>
                  </w: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...........................................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..................................................................................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</w:t>
                  </w:r>
                </w:p>
                <w:p w:rsidR="000901CD" w:rsidRPr="00460148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วิธีการดำเนินงาน/การบริหารจัดการของหมู่บ้าน................................................................................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...........</w:t>
                  </w:r>
                </w:p>
              </w:tc>
            </w:tr>
          </w:tbl>
          <w:p w:rsidR="00956DB0" w:rsidRPr="00D13439" w:rsidRDefault="00956DB0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46B76" w:rsidRDefault="00D46B76"/>
    <w:tbl>
      <w:tblPr>
        <w:tblStyle w:val="a3"/>
        <w:tblW w:w="10031" w:type="dxa"/>
        <w:tblLayout w:type="fixed"/>
        <w:tblLook w:val="04A0"/>
      </w:tblPr>
      <w:tblGrid>
        <w:gridCol w:w="2943"/>
        <w:gridCol w:w="7088"/>
      </w:tblGrid>
      <w:tr w:rsidR="00956DB0" w:rsidTr="00987815">
        <w:tc>
          <w:tcPr>
            <w:tcW w:w="2943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088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987815">
        <w:tc>
          <w:tcPr>
            <w:tcW w:w="2943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87815" w:rsidP="0095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987815" w:rsidRPr="00D13439" w:rsidRDefault="00987815" w:rsidP="00956DB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ศูนย์ดำรงธรรมจังหวัดระยอง</w:t>
            </w:r>
          </w:p>
        </w:tc>
        <w:tc>
          <w:tcPr>
            <w:tcW w:w="7088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7815" w:rsidRDefault="00987815" w:rsidP="00987815">
            <w:pP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 w:rsidRPr="000F5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 w:rsidRPr="000F5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ปกป้องและเชิดชูสถาบันพระมหากษัตริย์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987815" w:rsidRDefault="00987815" w:rsidP="009878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1.2)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987815" w:rsidRPr="000F1E5B" w:rsidRDefault="00987815" w:rsidP="00987815">
            <w:pPr>
              <w:numPr>
                <w:ilvl w:val="0"/>
                <w:numId w:val="11"/>
              </w:numPr>
              <w:ind w:right="284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จังหวัดมีการรับเรื่องทูลเกล้าฯ ถวายฎีกา จากประชาชน/สำนักราชเลขาธิการ 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ยอดของรอบไตรมาสที่รายงาน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987815" w:rsidRPr="000F1E5B" w:rsidRDefault="00987815" w:rsidP="00987815">
            <w:pPr>
              <w:ind w:left="720" w:right="142"/>
              <w:rPr>
                <w:rFonts w:ascii="TH SarabunIT๙" w:eastAsia="SimSun" w:hAnsi="TH SarabunIT๙" w:cs="TH SarabunIT๙"/>
                <w:sz w:val="2"/>
                <w:szCs w:val="2"/>
                <w:cs/>
              </w:rPr>
            </w:pPr>
          </w:p>
          <w:p w:rsidR="00987815" w:rsidRDefault="00987815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745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4" style="position:absolute;left:0;text-align:left;margin-left:43.85pt;margin-top:3.65pt;width:11pt;height:9.95pt;z-index:251671552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proofErr w:type="spellStart"/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กิจที่ 2 คนไทยรักกัน</w:t>
            </w:r>
            <w:r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87815" w:rsidRDefault="00987815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3" style="position:absolute;left:0;text-align:left;margin-left:43.85pt;margin-top:3.3pt;width:11pt;height:9.65pt;z-index:251670528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จำนวน.........เรื่อง </w:t>
            </w:r>
          </w:p>
          <w:p w:rsidR="00956DB0" w:rsidRPr="002926B3" w:rsidRDefault="00987815" w:rsidP="00531339">
            <w:pPr>
              <w:pStyle w:val="a6"/>
              <w:tabs>
                <w:tab w:val="left" w:pos="426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</w:t>
            </w:r>
          </w:p>
        </w:tc>
      </w:tr>
    </w:tbl>
    <w:p w:rsidR="00956DB0" w:rsidRDefault="00956DB0"/>
    <w:tbl>
      <w:tblPr>
        <w:tblStyle w:val="a3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2943"/>
        <w:gridCol w:w="7088"/>
      </w:tblGrid>
      <w:tr w:rsidR="00956DB0" w:rsidTr="00283477">
        <w:tc>
          <w:tcPr>
            <w:tcW w:w="2943" w:type="dxa"/>
          </w:tcPr>
          <w:p w:rsidR="00956DB0" w:rsidRPr="00D13439" w:rsidRDefault="00956DB0" w:rsidP="00385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7088" w:type="dxa"/>
          </w:tcPr>
          <w:p w:rsidR="00956DB0" w:rsidRPr="00D13439" w:rsidRDefault="00956DB0" w:rsidP="00385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283477">
        <w:trPr>
          <w:trHeight w:val="1318"/>
        </w:trPr>
        <w:tc>
          <w:tcPr>
            <w:tcW w:w="2943" w:type="dxa"/>
          </w:tcPr>
          <w:p w:rsidR="00956DB0" w:rsidRDefault="00956DB0" w:rsidP="00385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0D36" w:rsidRPr="00D13439" w:rsidRDefault="003852A8" w:rsidP="00385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7088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283477" w:rsidRPr="00A04992" w:rsidTr="0082761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283477" w:rsidRPr="00A04992" w:rsidRDefault="00283477" w:rsidP="00283477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๒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 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คนไทยรักกัน</w:t>
                  </w:r>
                </w:p>
              </w:tc>
            </w:tr>
          </w:tbl>
          <w:p w:rsidR="00283477" w:rsidRPr="000F1E5B" w:rsidRDefault="00283477" w:rsidP="00283477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283477" w:rsidRDefault="00283477" w:rsidP="00283477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7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สร้างความปรองดองสมานฉันท์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956DB0" w:rsidRPr="00D13439" w:rsidRDefault="00283477" w:rsidP="0028347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(ตาราง 2)</w:t>
            </w:r>
          </w:p>
        </w:tc>
      </w:tr>
    </w:tbl>
    <w:p w:rsidR="00F63572" w:rsidRDefault="00F63572"/>
    <w:tbl>
      <w:tblPr>
        <w:tblStyle w:val="a3"/>
        <w:tblW w:w="10314" w:type="dxa"/>
        <w:tblLayout w:type="fixed"/>
        <w:tblLook w:val="04A0"/>
      </w:tblPr>
      <w:tblGrid>
        <w:gridCol w:w="2660"/>
        <w:gridCol w:w="709"/>
        <w:gridCol w:w="6378"/>
        <w:gridCol w:w="567"/>
      </w:tblGrid>
      <w:tr w:rsidR="00F63572" w:rsidTr="009C2232">
        <w:tc>
          <w:tcPr>
            <w:tcW w:w="2660" w:type="dxa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54" w:type="dxa"/>
            <w:gridSpan w:val="3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63572" w:rsidTr="009C2232">
        <w:tc>
          <w:tcPr>
            <w:tcW w:w="2660" w:type="dxa"/>
          </w:tcPr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A04ED8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="00F63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ทรัพยากรธรรมชาติและสิ่งแวดล้อม</w:t>
            </w:r>
            <w:r w:rsidR="00F63572"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จังหวัดระยอง</w:t>
            </w:r>
          </w:p>
          <w:p w:rsidR="00A04ED8" w:rsidRDefault="0064070C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 สาธารณภัยจังหวัดระยอง</w:t>
            </w:r>
          </w:p>
          <w:p w:rsidR="0064070C" w:rsidRDefault="0064070C" w:rsidP="00F6357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ที่ทำการปกครองจังหว</w:t>
            </w:r>
            <w:r w:rsidR="009D3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ัดระยอง</w:t>
            </w:r>
          </w:p>
          <w:p w:rsidR="0064070C" w:rsidRDefault="0064070C" w:rsidP="00F6357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ส่งเสริมการปกครองท้องถิ่นจังหวัดระยอง</w:t>
            </w:r>
          </w:p>
          <w:p w:rsidR="00F63572" w:rsidRDefault="009D3C47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สำนักงานจังหวัดระยอง</w:t>
            </w: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Pr="00D13439" w:rsidRDefault="00F63572" w:rsidP="00F6357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531339" w:rsidRPr="00A04992" w:rsidTr="0053133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531339" w:rsidRPr="00A04992" w:rsidRDefault="00531339" w:rsidP="00531339">
                  <w:pPr>
                    <w:tabs>
                      <w:tab w:val="left" w:pos="567"/>
                    </w:tabs>
                    <w:spacing w:after="0" w:line="240" w:lineRule="auto"/>
                    <w:ind w:right="34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กิจที่ ๓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เมืองสวยน้ำใส</w:t>
                  </w:r>
                </w:p>
              </w:tc>
            </w:tr>
          </w:tbl>
          <w:p w:rsidR="00531339" w:rsidRDefault="00531339" w:rsidP="005313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การ</w:t>
            </w:r>
            <w:r w:rsidRPr="00174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</w:t>
            </w: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ขยะของจังหวัด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531339" w:rsidRDefault="00531339" w:rsidP="00531339">
            <w:pPr>
              <w:pStyle w:val="a6"/>
              <w:numPr>
                <w:ilvl w:val="0"/>
                <w:numId w:val="10"/>
              </w:numPr>
              <w:ind w:right="284" w:hanging="2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ปริมาณขยะที่จัดเก็บได้...........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ามารถกำจัดได้..............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 w:rsidRPr="00AF30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Pr="008A6345" w:rsidRDefault="00531339" w:rsidP="00531339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ind w:left="851" w:right="284" w:hanging="425"/>
              <w:jc w:val="left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8A63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จังหวัดมีโครงการ/กิจกรรมในการบริหารจัดการขยะมูลฝอย เช่น การลดปริมาณขยะ</w:t>
            </w:r>
            <w:r w:rsidRPr="008A6345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8A63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การคัดแยกขยะ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851" w:hanging="142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การนำขยะมูลฝอยกลับมาใช้ประโยชน์ใหม่ เป็นต้น</w:t>
            </w:r>
          </w:p>
          <w:p w:rsidR="00531339" w:rsidRPr="008A6345" w:rsidRDefault="00531339" w:rsidP="00531339">
            <w:pPr>
              <w:pStyle w:val="a6"/>
              <w:tabs>
                <w:tab w:val="left" w:pos="426"/>
              </w:tabs>
              <w:ind w:left="851" w:hanging="142"/>
              <w:jc w:val="lef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7745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8" style="position:absolute;left:0;text-align:left;margin-left:43.85pt;margin-top:3.65pt;width:11pt;height:9.95pt;z-index:251676672;mso-position-horizontal-relative:text;mso-position-vertical-relative:text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7" style="position:absolute;left:0;text-align:left;margin-left:43.85pt;margin-top:3.3pt;width:11pt;height:9.65pt;z-index:251675648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</w:t>
            </w:r>
          </w:p>
          <w:p w:rsidR="00531339" w:rsidRPr="0063133C" w:rsidRDefault="00531339" w:rsidP="00531339">
            <w:pPr>
              <w:tabs>
                <w:tab w:val="left" w:pos="426"/>
              </w:tabs>
              <w:ind w:left="720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31339" w:rsidRPr="00705CAE" w:rsidRDefault="00531339" w:rsidP="00531339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การกำจัดสิ่งกีดขวางทางน้ำ</w:t>
            </w: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(ผักตบชวา/วัชพืช)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0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531339" w:rsidRDefault="00531339" w:rsidP="00531339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จังหวัดประสบ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แม่น้ำ/ลำคลอง</w:t>
            </w:r>
            <w:r w:rsidRPr="00A049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1339" w:rsidRPr="006E772D" w:rsidRDefault="00531339" w:rsidP="00531339">
            <w:pPr>
              <w:pStyle w:val="a6"/>
              <w:ind w:left="851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745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6" style="position:absolute;left:0;text-align:left;margin-left:43.85pt;margin-top:3.65pt;width:11pt;height:9.95pt;z-index:251674624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5" style="position:absolute;left:0;text-align:left;margin-left:43.85pt;margin-top:3.3pt;width:11pt;height:9.65pt;z-index:251673600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31339" w:rsidRDefault="00531339" w:rsidP="00531339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ind w:right="284" w:firstLine="19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 3 เดือนที่ผ่านมาจังหวัดมีแผน/ปฏิทินในการกำจัดผักตบชวา/วัชพืช อย่างไร 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ระบุเป้าหมาย (ตัน)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พื้นที่ดำเนินการ และระยะเวลาดำเนินการ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จังหวัดมีการบูร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การหน่วยงานดำเนินการกำจัดผักตบชวาและวัชพืช อย่างไร 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(เช่น การแบ่งพื้นที่ความรับผิดชอบ ฯลฯ) </w:t>
            </w:r>
          </w:p>
          <w:p w:rsidR="00531339" w:rsidRPr="00DD7FA7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ปัญหาผักตบชวา/วัชพืชกีดขวา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งทางน้ำ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แม่น้ำ/ลำคลอง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0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</w:p>
          <w:p w:rsidR="00531339" w:rsidRPr="00DD7FA7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(คิดเป็นจำนวน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 w:rsidRPr="00A04992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ัน) </w:t>
            </w:r>
            <w:r w:rsidRPr="000206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31339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มีการกำจัดผักตบชวา/วัชพืชเรียบร้อยแล้ว </w:t>
            </w:r>
            <w:r w:rsidRPr="00450E3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</w:t>
            </w:r>
            <w:r w:rsidRPr="001D0C0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(คิดเป็นจำนวน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.....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</w:t>
            </w:r>
            <w:r w:rsidRPr="00A647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ตัน และ</w:t>
            </w:r>
          </w:p>
          <w:p w:rsidR="00531339" w:rsidRPr="00A647A2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คิดเป็นร้อยละดำเนินการ ............) </w:t>
            </w:r>
          </w:p>
          <w:p w:rsidR="00F63572" w:rsidRPr="00D13439" w:rsidRDefault="00531339" w:rsidP="009C2232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3.3 </w:t>
            </w:r>
            <w:r w:rsidRPr="0070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การจัดระเบียบสวนสาธารณะ/ทางเท้า/พื้นที่สาธารณะ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ชายหาด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</w:t>
            </w:r>
            <w:r w:rsidR="009C2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ไตรมาสที่รายงาน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9C223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9C2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3.3)</w:t>
            </w:r>
          </w:p>
        </w:tc>
      </w:tr>
      <w:tr w:rsidR="00FF593F" w:rsidTr="009C2232">
        <w:trPr>
          <w:gridAfter w:val="1"/>
          <w:wAfter w:w="567" w:type="dxa"/>
        </w:trPr>
        <w:tc>
          <w:tcPr>
            <w:tcW w:w="3369" w:type="dxa"/>
            <w:gridSpan w:val="2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9C2232">
        <w:trPr>
          <w:gridAfter w:val="1"/>
          <w:wAfter w:w="567" w:type="dxa"/>
        </w:trPr>
        <w:tc>
          <w:tcPr>
            <w:tcW w:w="3369" w:type="dxa"/>
            <w:gridSpan w:val="2"/>
          </w:tcPr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9B2422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ที่ทำการปกครองจังหวัดระยอง</w: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Pr="00D13439" w:rsidRDefault="00FF593F" w:rsidP="00FF593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78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9B2422" w:rsidRPr="009B2422" w:rsidTr="0082761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B2422" w:rsidRPr="009B2422" w:rsidRDefault="009B2422" w:rsidP="009B2422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๔</w:t>
                  </w:r>
                  <w:r w:rsidRPr="009B2422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เมืองไทยน่าอยู่ </w:t>
                  </w:r>
                </w:p>
              </w:tc>
            </w:tr>
          </w:tbl>
          <w:p w:rsidR="009B2422" w:rsidRDefault="009B2422" w:rsidP="009B2422">
            <w:pPr>
              <w:tabs>
                <w:tab w:val="left" w:pos="426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๔.๑ การป้องกันและ</w:t>
            </w:r>
            <w:r w:rsidRPr="009B2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242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(ยอดสะสมตั้งแต่ 1 ตุลาคม 2558 ถึงรอบไตรมาสที่รายงาน)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4.1)</w:t>
            </w:r>
          </w:p>
          <w:p w:rsidR="009B2422" w:rsidRDefault="009B2422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 w:rsidRPr="007A35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จัดระเบียบสังคม</w:t>
            </w:r>
          </w:p>
          <w:p w:rsidR="009B2422" w:rsidRDefault="009B2422" w:rsidP="009B2422">
            <w:pPr>
              <w:ind w:right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จังหวัดได้ดำเนินการจัดระเบียบสังคม ดังนี้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9B2422" w:rsidRPr="00CA2041" w:rsidRDefault="009B2422" w:rsidP="009B2422">
            <w:pPr>
              <w:numPr>
                <w:ilvl w:val="0"/>
                <w:numId w:val="14"/>
              </w:numPr>
              <w:ind w:right="283" w:hanging="2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การติดตั้ง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ในจุดเสี่ยง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 ระบุสถานที่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การตรวจสถานบริการ โรงแรม โรงรับจำนำ ร้านค้าของเก่า ร้านคาราโอเกะ ร้าน</w:t>
            </w:r>
            <w:proofErr w:type="spellStart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 </w:t>
            </w:r>
          </w:p>
          <w:p w:rsidR="009B2422" w:rsidRP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B0774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4" style="position:absolute;left:0;text-align:left;margin-left:103.05pt;margin-top:4.9pt;width:11pt;height:9.95pt;z-index:251683840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3" style="position:absolute;left:0;text-align:left;margin-left:49.85pt;margin-top:4.9pt;width:11pt;height:9.95pt;z-index:251682816"/>
              </w:pic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</w:t>
            </w:r>
            <w:r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จำนวน............ครั้ง รวม............แห่ง </w:t>
            </w:r>
            <w:r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มาตรการบังคับทา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(เช่น ออกคำสั่งทางปกครอง) กับสถานบริการ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9B2422" w:rsidRDefault="009B2422" w:rsidP="009B2422">
            <w:pPr>
              <w:pStyle w:val="a6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โรงรับจำนำ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</w:p>
          <w:p w:rsidR="009B2422" w:rsidRPr="00460148" w:rsidRDefault="009B2422" w:rsidP="009B2422">
            <w:pPr>
              <w:pStyle w:val="a6"/>
              <w:ind w:left="70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6" style="position:absolute;left:0;text-align:left;margin-left:127.6pt;margin-top:3.55pt;width:11pt;height:9.95pt;z-index:251685888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5" style="position:absolute;left:0;text-align:left;margin-left:38.85pt;margin-top:3.55pt;width:11pt;height:9.95pt;z-index:251684864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ไม่มี                    มี จำนวน .................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แห่ง 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การให้ความรู้แก่พนักงาน เจ้าหน้าที่ผู้ประกอบการ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ประชาชนทั่วไป เกี่ยวกับกฎหมาย                   </w:t>
            </w:r>
          </w:p>
          <w:p w:rsidR="009B2422" w:rsidRDefault="009B2422" w:rsidP="009B2422">
            <w:pPr>
              <w:pStyle w:val="a6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ทีเกี่ยวข้องกับสถานบริการ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โรงรับจำนำ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ร้านคาราโอเกะ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B2422" w:rsidRPr="00CA2041" w:rsidRDefault="009B2422" w:rsidP="009B2422">
            <w:pPr>
              <w:pStyle w:val="a6"/>
              <w:tabs>
                <w:tab w:val="left" w:pos="3402"/>
              </w:tabs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8" style="position:absolute;left:0;text-align:left;margin-left:92.05pt;margin-top:3.7pt;width:11pt;height:9.95pt;z-index:251687936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7" style="position:absolute;left:0;text-align:left;margin-left:38.85pt;margin-top:3.75pt;width:11pt;height:9.95pt;z-index:251686912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ไม่มี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จำนวน...ครั้ง มีผู้เข้าร่วมกิจกรรม..........คน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การจัดระเบียบ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รถรับจ้างสาธารณะ (รถจักรยานยนต์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รถตู้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รถแท็กซี่) </w:t>
            </w:r>
          </w:p>
          <w:p w:rsidR="009B2422" w:rsidRDefault="009B2422" w:rsidP="009B2422">
            <w:pPr>
              <w:pStyle w:val="a6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9" style="position:absolute;left:0;text-align:left;margin-left:81.85pt;margin-top:4.05pt;width:11pt;height:9.95pt;z-index:251688960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0" style="position:absolute;left:0;text-align:left;margin-left:171.1pt;margin-top:4.1pt;width:11pt;height:9.95pt;z-index:251689984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ไม่มี                    มี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การตรวจสอบควบคุมการผลิต/สั่ง/นำเข้า/จำหน่าย/สถานที่จัดเก็บดอกไม้เพลิง อาวุธปืน </w: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เครื่องกระสุนปืน วัตถุระเบิด และสิ่งเทียมอาวุธปืน</w:t>
            </w:r>
            <w:r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B2422" w:rsidRDefault="009B2422" w:rsidP="009B2422">
            <w:pPr>
              <w:pStyle w:val="a6"/>
              <w:tabs>
                <w:tab w:val="left" w:pos="1701"/>
                <w:tab w:val="left" w:pos="1985"/>
              </w:tabs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0" style="position:absolute;left:0;text-align:left;margin-left:171.1pt;margin-top:2.6pt;width:11pt;height:9.95pt;z-index:251679744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9" style="position:absolute;left:0;text-align:left;margin-left:81.85pt;margin-top:2.6pt;width:11pt;height:9.95pt;z-index:251678720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                    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25184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การตรวจสอบมาตรฐานความปลอดภัยของสิ่งก่อสร้างต่างๆ 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เช่น เครื่องเล่น /สะพาน/กระเช้าไฟฟ้า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/รถรางและสิ่งที่มีลักษณะคล้ายคลึงเพื่อใช้ในการขนส่งคน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  <w:p w:rsidR="009B2422" w:rsidRDefault="009B2422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2" style="position:absolute;left:0;text-align:left;margin-left:171.1pt;margin-top:4.9pt;width:11pt;height:9.95pt;z-index:251681792"/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1" style="position:absolute;left:0;text-align:left;margin-left:82.85pt;margin-top:4.9pt;width:11pt;height:9.95pt;z-index:251680768"/>
              </w:pic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ไม่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ระบุสถานที่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:rsidR="00FF593F" w:rsidRPr="00D13439" w:rsidRDefault="00FF593F" w:rsidP="009B2422">
            <w:pPr>
              <w:tabs>
                <w:tab w:val="left" w:pos="426"/>
              </w:tabs>
              <w:ind w:left="19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F593F" w:rsidRDefault="00FF593F"/>
    <w:p w:rsidR="00FF593F" w:rsidRDefault="00FF593F"/>
    <w:p w:rsidR="00FF593F" w:rsidRDefault="00FF593F">
      <w:pPr>
        <w:rPr>
          <w:rFonts w:hint="cs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802"/>
        <w:gridCol w:w="7229"/>
      </w:tblGrid>
      <w:tr w:rsidR="00FF593F" w:rsidTr="00EC707F">
        <w:tc>
          <w:tcPr>
            <w:tcW w:w="2802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7229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EC707F">
        <w:tc>
          <w:tcPr>
            <w:tcW w:w="2802" w:type="dxa"/>
          </w:tcPr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FF593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นป้องกันและบรรเทาสาธารณภัยจังหวัดระยอง</w: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6671D3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6.75pt;margin-top:14.2pt;width:133.5pt;height:0;flip:x;z-index:251695104" o:connectortype="straight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53" type="#_x0000_t32" style="position:absolute;left:0;text-align:left;margin-left:126.75pt;margin-top:14.2pt;width:362.25pt;height:0;z-index:251694080" o:connectortype="straight"/>
              </w:pic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6671D3" w:rsidP="0085398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ส่งเสริมการปกครองท้องถิ่น</w:t>
            </w:r>
          </w:p>
          <w:p w:rsidR="006671D3" w:rsidRDefault="006671D3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สำนักงานจังหวัดระยอง</w:t>
            </w:r>
          </w:p>
          <w:p w:rsidR="006671D3" w:rsidRDefault="00EC707F" w:rsidP="0085398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ศูนย์การกีฬาแห่งประเทศไทยจังหวัดระยอง</w:t>
            </w:r>
          </w:p>
          <w:p w:rsidR="00FF593F" w:rsidRDefault="00FF593F" w:rsidP="00FF593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671D3" w:rsidRPr="00D13439" w:rsidRDefault="006671D3" w:rsidP="00FF593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7229" w:type="dxa"/>
          </w:tcPr>
          <w:p w:rsidR="006671D3" w:rsidRDefault="006671D3" w:rsidP="006671D3">
            <w:pPr>
              <w:pStyle w:val="a6"/>
              <w:spacing w:after="240"/>
              <w:ind w:left="1560" w:right="283" w:hanging="15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 การดำเนินงานด้านความปลอดภัยทางถนน</w:t>
            </w:r>
          </w:p>
          <w:p w:rsidR="006671D3" w:rsidRPr="00F62EE6" w:rsidRDefault="006671D3" w:rsidP="006671D3">
            <w:pPr>
              <w:pStyle w:val="a6"/>
              <w:numPr>
                <w:ilvl w:val="0"/>
                <w:numId w:val="1"/>
              </w:numPr>
              <w:spacing w:after="240"/>
              <w:ind w:left="644" w:right="283" w:hanging="218"/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62EE6">
              <w:rPr>
                <w:rFonts w:ascii="TH SarabunIT๙" w:hAnsi="TH SarabunIT๙" w:cs="TH SarabunIT๙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การดำเนินการเพื่อลดจำนวนผู้เสียชีวิตจากอุบัติเหตุจราจรทางบก </w:t>
            </w:r>
          </w:p>
          <w:p w:rsidR="006671D3" w:rsidRDefault="006671D3" w:rsidP="006671D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 xml:space="preserve">ปีงบประมาณ พ.ศ. 2558 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ปีฐาน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จังหวัดมี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จำนวนผู้เสียชีวิตจากอุบัติเหตุจราจรทางบก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คน</w:t>
            </w:r>
          </w:p>
          <w:p w:rsidR="006671D3" w:rsidRDefault="006671D3" w:rsidP="006671D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ปีงบประมาณ พ.ศ. 2559 จังหวัดมี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จำนวนผู้เสียชีวิตจากอุบัติเหตุจราจร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ทางบก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คน</w:t>
            </w:r>
          </w:p>
          <w:p w:rsidR="006671D3" w:rsidRDefault="006671D3" w:rsidP="006671D3">
            <w:pPr>
              <w:pStyle w:val="a6"/>
              <w:spacing w:after="240"/>
              <w:ind w:left="851" w:right="283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266FB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(ยอดสะสมตั้งแต่ 1 ตุลาคม 2558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266FB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ถึงรอบไตรมาสที่รายงาน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)</w:t>
            </w:r>
          </w:p>
          <w:p w:rsidR="006671D3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7A35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7A3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ใช้ข้อมูลการรายงาน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จากสำนักงานป้องกันและบรรเทา                สาธารณภัยจังหวัด</w:t>
            </w:r>
          </w:p>
          <w:p w:rsidR="006671D3" w:rsidRPr="00FF7627" w:rsidRDefault="006671D3" w:rsidP="006671D3">
            <w:pPr>
              <w:pStyle w:val="a6"/>
              <w:numPr>
                <w:ilvl w:val="0"/>
                <w:numId w:val="1"/>
              </w:numPr>
              <w:spacing w:after="240"/>
              <w:ind w:left="644" w:right="283" w:hanging="218"/>
              <w:jc w:val="left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FF7627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จังหวัดมีการรณรงค์ ให้ความรู้ เพื่อสร้าง วินัย และจิตสำนึก</w:t>
            </w: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ความเอื้ออาทรการใช้รถใช้ถนน       </w:t>
            </w:r>
          </w:p>
          <w:p w:rsidR="006671D3" w:rsidRPr="00F62EE6" w:rsidRDefault="006671D3" w:rsidP="006671D3">
            <w:pPr>
              <w:pStyle w:val="a6"/>
              <w:spacing w:after="240"/>
              <w:ind w:left="644" w:right="283"/>
              <w:jc w:val="left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ร่วมกัน</w:t>
            </w:r>
            <w:r w:rsidRPr="00FF76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ให้เกิดวัฒนธรรมความปลอดภัย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)</w:t>
            </w:r>
          </w:p>
          <w:p w:rsidR="006671D3" w:rsidRPr="00FF7627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pacing w:val="-12"/>
                <w:sz w:val="10"/>
                <w:szCs w:val="10"/>
              </w:rPr>
            </w:pPr>
          </w:p>
          <w:p w:rsidR="006671D3" w:rsidRPr="003178FD" w:rsidRDefault="006671D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2" style="position:absolute;left:0;text-align:left;margin-left:43.85pt;margin-top:3.65pt;width:11pt;height:9.95pt;z-index:251693056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FF7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กิจกรรมรณรงค์ส่งเสริมการขี่จักรยานด้วยความปลอดภัย</w:t>
            </w:r>
            <w:r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671D3" w:rsidRDefault="006671D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pict>
                <v:rect id="_x0000_s1051" style="position:absolute;left:0;text-align:left;margin-left:43.85pt;margin-top:3.3pt;width:11pt;height:9.65pt;z-index:251692032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จำนวน........ครั้ง/เดือน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Pr="00317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วิธีการสร้างวินัยการใช้รถใช้ถนน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</w:t>
            </w:r>
          </w:p>
          <w:p w:rsidR="006671D3" w:rsidRDefault="006671D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6671D3" w:rsidRPr="00F62EE6" w:rsidRDefault="00DE2DC9" w:rsidP="006671D3">
            <w:pPr>
              <w:numPr>
                <w:ilvl w:val="0"/>
                <w:numId w:val="1"/>
              </w:numPr>
              <w:ind w:left="644" w:right="28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47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671D3" w:rsidRPr="00F62E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การดำเนินโครงการ/ กิจกรรมรณรงค์ส่งเสริมการขี่จักรยานด้วยความปลอดภัย  </w:t>
            </w:r>
          </w:p>
          <w:p w:rsidR="006671D3" w:rsidRPr="00E039B8" w:rsidRDefault="006671D3" w:rsidP="006671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4.4)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FF593F" w:rsidRPr="00D13439" w:rsidRDefault="00FF593F" w:rsidP="006671D3">
            <w:pPr>
              <w:tabs>
                <w:tab w:val="left" w:pos="484"/>
              </w:tabs>
              <w:ind w:firstLine="3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FF593F" w:rsidRDefault="00FF593F"/>
    <w:p w:rsidR="00853989" w:rsidRDefault="00853989"/>
    <w:p w:rsidR="00853989" w:rsidRDefault="00853989"/>
    <w:p w:rsidR="00853989" w:rsidRDefault="00853989"/>
    <w:p w:rsidR="00853989" w:rsidRDefault="00853989"/>
    <w:p w:rsidR="00853989" w:rsidRDefault="00853989"/>
    <w:p w:rsidR="00853989" w:rsidRDefault="00853989"/>
    <w:p w:rsidR="00853989" w:rsidRDefault="00853989"/>
    <w:p w:rsidR="00853989" w:rsidRDefault="00853989"/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853989" w:rsidTr="00EC707F">
        <w:tc>
          <w:tcPr>
            <w:tcW w:w="3085" w:type="dxa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662" w:type="dxa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53989" w:rsidTr="00EC707F">
        <w:tc>
          <w:tcPr>
            <w:tcW w:w="3085" w:type="dxa"/>
          </w:tcPr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0438" w:rsidRDefault="00530438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0438" w:rsidRDefault="00530438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Pr="00D1343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</w:t>
            </w:r>
            <w:r w:rsidR="00EC70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</w:t>
            </w:r>
            <w:r w:rsid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ระยอง</w:t>
            </w:r>
          </w:p>
        </w:tc>
        <w:tc>
          <w:tcPr>
            <w:tcW w:w="6662" w:type="dxa"/>
          </w:tcPr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Pr="005A4B7F" w:rsidRDefault="00853989" w:rsidP="0085398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B7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 ดำรงไทย</w:t>
            </w:r>
          </w:p>
          <w:p w:rsidR="00EC707F" w:rsidRPr="00EC707F" w:rsidRDefault="00EC707F" w:rsidP="00EC707F">
            <w:pPr>
              <w:spacing w:before="240"/>
              <w:ind w:right="28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EC7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๕.๑ ศูนย์ดำรงธรรมจังหวัด</w:t>
            </w:r>
          </w:p>
          <w:p w:rsidR="00EC707F" w:rsidRPr="00EC707F" w:rsidRDefault="00EC707F" w:rsidP="00EC707F">
            <w:pPr>
              <w:numPr>
                <w:ilvl w:val="0"/>
                <w:numId w:val="1"/>
              </w:numPr>
              <w:tabs>
                <w:tab w:val="left" w:pos="426"/>
              </w:tabs>
              <w:ind w:left="644" w:right="284" w:hanging="218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</w:t>
            </w:r>
            <w:r w:rsidRPr="00EC707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ผลการดำเนินงานของศูนย์ดำรงธรรมจังหวัด ยอดสะสมตั้งแต่วันที่ 18 กรกฎาคม 2557 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707F" w:rsidRDefault="00EC707F" w:rsidP="00EC707F">
            <w:pPr>
              <w:tabs>
                <w:tab w:val="left" w:pos="426"/>
              </w:tabs>
              <w:ind w:left="644" w:right="284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(ตาราง 5.1) </w:t>
            </w:r>
          </w:p>
          <w:p w:rsidR="00EC707F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รื่องร้องเรียนซ้ำซาก/เรื่องที่เป็นอันตรายหากไม่ได้รับการแก้ไขอย่างเร่งด่วน/เรื่องที่ยืดเยื้อ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ที่ยังไม่สามารถแก้ไขได้ </w:t>
            </w:r>
          </w:p>
          <w:p w:rsidR="00EC707F" w:rsidRDefault="00EC707F" w:rsidP="00EC707F">
            <w:pPr>
              <w:ind w:left="567" w:right="284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จำนวน...............เรื่อง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707F" w:rsidRPr="00EC707F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ยกตัวอย่าง/ปัญหาอุปสรรค 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 พอสังเขป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</w:p>
          <w:p w:rsid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ศูนย์บริการเบ็ดเสร็จด้านการลงทุน</w:t>
            </w:r>
            <w:r w:rsidRPr="00A248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(OSS)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5.2)</w:t>
            </w:r>
          </w:p>
          <w:p w:rsidR="00EC707F" w:rsidRP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:rsidR="00853989" w:rsidRPr="00853989" w:rsidRDefault="00853989" w:rsidP="00EC707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853989" w:rsidRDefault="00853989"/>
    <w:p w:rsidR="00F1623A" w:rsidRDefault="00F1623A"/>
    <w:p w:rsidR="00F1623A" w:rsidRDefault="00F1623A"/>
    <w:tbl>
      <w:tblPr>
        <w:tblStyle w:val="a3"/>
        <w:tblW w:w="10031" w:type="dxa"/>
        <w:tblLayout w:type="fixed"/>
        <w:tblLook w:val="04A0"/>
      </w:tblPr>
      <w:tblGrid>
        <w:gridCol w:w="3085"/>
        <w:gridCol w:w="6946"/>
      </w:tblGrid>
      <w:tr w:rsidR="00F1623A" w:rsidTr="002541B1">
        <w:tc>
          <w:tcPr>
            <w:tcW w:w="3085" w:type="dxa"/>
          </w:tcPr>
          <w:p w:rsidR="00F1623A" w:rsidRPr="00D13439" w:rsidRDefault="00F1623A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</w:tcPr>
          <w:p w:rsidR="00F1623A" w:rsidRPr="00D13439" w:rsidRDefault="00F1623A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1623A" w:rsidTr="002541B1">
        <w:tc>
          <w:tcPr>
            <w:tcW w:w="3085" w:type="dxa"/>
          </w:tcPr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41B1" w:rsidRPr="00D13439" w:rsidRDefault="002541B1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</w:tc>
        <w:tc>
          <w:tcPr>
            <w:tcW w:w="6946" w:type="dxa"/>
          </w:tcPr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6"/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2541B1" w:rsidRPr="002541B1" w:rsidTr="002541B1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2541B1" w:rsidRPr="002541B1" w:rsidRDefault="002541B1" w:rsidP="002541B1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๖</w:t>
                  </w:r>
                  <w:r w:rsidRPr="002541B1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มหาดไทยใสสะอาด</w:t>
                  </w:r>
                </w:p>
              </w:tc>
            </w:tr>
          </w:tbl>
          <w:p w:rsidR="002541B1" w:rsidRP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41B1" w:rsidRDefault="002541B1" w:rsidP="002541B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2541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การจัดกิจกรรม</w:t>
            </w: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ปลูกจิตสำนึกความซื่อสัตย์สุจริต และรณรงค์ไม่รับ ไม่เรียกผลประโยชน์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541B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6.1)</w:t>
            </w: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การจัดการ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ร้องเรียนของบุคลากรที่เกี่ยวข้องกับการทุจริต</w:t>
            </w: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ถ้ามี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6.2)</w:t>
            </w:r>
          </w:p>
          <w:p w:rsidR="002541B1" w:rsidRPr="002541B1" w:rsidRDefault="002541B1" w:rsidP="002541B1">
            <w:pPr>
              <w:ind w:left="426" w:right="283" w:hanging="426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:rsidR="002541B1" w:rsidRPr="002541B1" w:rsidRDefault="002541B1" w:rsidP="002541B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:rsidR="00F1623A" w:rsidRPr="00853989" w:rsidRDefault="00F1623A" w:rsidP="008D2B1F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53989" w:rsidRDefault="00853989"/>
    <w:p w:rsidR="00853989" w:rsidRDefault="00853989">
      <w:pPr>
        <w:rPr>
          <w:rFonts w:hint="cs"/>
        </w:rPr>
      </w:pPr>
    </w:p>
    <w:p w:rsidR="002541B1" w:rsidRDefault="002541B1">
      <w:pPr>
        <w:rPr>
          <w:rFonts w:hint="cs"/>
        </w:rPr>
      </w:pPr>
    </w:p>
    <w:p w:rsidR="002541B1" w:rsidRDefault="002541B1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CD3520" w:rsidTr="008D2B1F">
        <w:tc>
          <w:tcPr>
            <w:tcW w:w="3369" w:type="dxa"/>
          </w:tcPr>
          <w:p w:rsidR="00CD3520" w:rsidRPr="00D13439" w:rsidRDefault="00CD3520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CD3520" w:rsidRPr="00D13439" w:rsidRDefault="00CD3520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D3520" w:rsidTr="008D2B1F">
        <w:tc>
          <w:tcPr>
            <w:tcW w:w="3369" w:type="dxa"/>
          </w:tcPr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Pr="007A3435" w:rsidRDefault="007A3435" w:rsidP="008D2B1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E2DC9" w:rsidRPr="00D13439" w:rsidRDefault="00DE2DC9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378" w:type="dxa"/>
          </w:tcPr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4735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826"/>
            </w:tblGrid>
            <w:tr w:rsidR="00C679BE" w:rsidRPr="008A3366" w:rsidTr="00827619"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</w:tcPr>
                <w:p w:rsidR="00C679BE" w:rsidRPr="00C762A6" w:rsidRDefault="00C679BE" w:rsidP="00827619">
                  <w:pPr>
                    <w:tabs>
                      <w:tab w:val="left" w:pos="567"/>
                    </w:tabs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proofErr w:type="spellStart"/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</w:t>
                  </w:r>
                  <w:proofErr w:type="spellEnd"/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กิจที่ ๗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ลดความเหลื่อมล้ำ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แบ่งปันความสุข</w:t>
                  </w:r>
                </w:p>
              </w:tc>
            </w:tr>
          </w:tbl>
          <w:p w:rsidR="00C679BE" w:rsidRPr="00FE235B" w:rsidRDefault="00C679BE" w:rsidP="00C679BE">
            <w:pPr>
              <w:pStyle w:val="a6"/>
              <w:ind w:left="0"/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  <w:p w:rsidR="00C679BE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ผลิตภัณฑ์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ind w:left="851" w:right="284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จังหวัดมีเป้าหมายยอดจำหน่ายผลิตภัณฑ์ชุมชน (</w:t>
            </w:r>
            <w:r w:rsidRPr="00BC6B7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๒๕๕9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จังหวัดมียอดรายได้จากการ</w:t>
            </w:r>
            <w:r w:rsidRPr="00F13C0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รอบไตรมาสที่รายงาน รวม .....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...บาท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..ของเป้าหมาย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ยอดจำหน่ายผลิตภัณฑ์ชุมชน (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679BE" w:rsidRPr="00E039B8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679BE" w:rsidRDefault="00C679BE" w:rsidP="00C679BE">
            <w:pPr>
              <w:pStyle w:val="a6"/>
              <w:numPr>
                <w:ilvl w:val="0"/>
                <w:numId w:val="15"/>
              </w:numPr>
              <w:ind w:left="709" w:right="142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2559 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การพัฒนา/ยกระดับ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0433CE">
              <w:rPr>
                <w:rFonts w:ascii="TH SarabunIT๙" w:hAnsi="TH SarabunIT๙" w:cs="TH SarabunIT๙"/>
                <w:sz w:val="32"/>
                <w:szCs w:val="32"/>
              </w:rPr>
              <w:t>OTOP)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</w:p>
          <w:p w:rsidR="00C679BE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</w:p>
          <w:p w:rsidR="00C679BE" w:rsidRPr="0069411F" w:rsidRDefault="00C679BE" w:rsidP="00C679BE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851" w:right="283" w:hanging="425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จังหวัดได้ดำเนินการพัฒนา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79BE" w:rsidRDefault="00C679BE" w:rsidP="00C679BE">
            <w:pPr>
              <w:pStyle w:val="a6"/>
              <w:spacing w:after="240"/>
              <w:ind w:left="0"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๗.๒ ตลาดนัดชุมชน ไทยช่วยไทย คนไทยยิ้มได้ เพื่อส่งเสริมการผลิต/ระบายสินค้าทาง</w:t>
            </w:r>
          </w:p>
          <w:p w:rsidR="00C679BE" w:rsidRPr="00460148" w:rsidRDefault="00C679BE" w:rsidP="00C679BE">
            <w:pPr>
              <w:pStyle w:val="a6"/>
              <w:spacing w:after="240"/>
              <w:ind w:left="0"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การเกษตร/ลดต้นทุนการผลิต/กระตุ้นเศรษฐกิจ ฯลฯ 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60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3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จังหวัดจัดให้มีตลาดนัดชุมชน จำนวน .................... แห่ง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จำนวน.................ร้านค้า</w:t>
            </w:r>
          </w:p>
          <w:p w:rsidR="00C679BE" w:rsidRDefault="00C679BE" w:rsidP="00C679BE">
            <w:pPr>
              <w:pStyle w:val="a6"/>
              <w:spacing w:after="240"/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มียอดจำหน่ายรวม..................บาท</w:t>
            </w:r>
          </w:p>
          <w:p w:rsidR="00C679BE" w:rsidRPr="009354C4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7B95" w:rsidRPr="00853989" w:rsidRDefault="00A77B95" w:rsidP="00B460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5F03" w:rsidRDefault="009B5F03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>
      <w:pPr>
        <w:rPr>
          <w:rFonts w:hint="cs"/>
        </w:rPr>
      </w:pPr>
    </w:p>
    <w:p w:rsidR="007A3435" w:rsidRDefault="007A3435">
      <w:pPr>
        <w:rPr>
          <w:rFonts w:hint="cs"/>
        </w:rPr>
      </w:pPr>
    </w:p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DE2DC9" w:rsidTr="00C842A0">
        <w:tc>
          <w:tcPr>
            <w:tcW w:w="3369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C842A0">
        <w:tc>
          <w:tcPr>
            <w:tcW w:w="3369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466774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สำนักงานเกษตรและสหกรณ์จังหวัดระยอง</w:t>
            </w:r>
          </w:p>
          <w:p w:rsidR="00DE2DC9" w:rsidRPr="00D13439" w:rsidRDefault="00466774" w:rsidP="007A34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</w:t>
            </w:r>
            <w:r w:rsidR="00DE2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378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FF19D1" w:rsidRDefault="007A3435" w:rsidP="007A3435">
            <w:pPr>
              <w:pStyle w:val="a6"/>
              <w:tabs>
                <w:tab w:val="left" w:pos="5245"/>
                <w:tab w:val="left" w:pos="5387"/>
              </w:tabs>
              <w:ind w:left="0" w:right="283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การช่วยเหลือเกษตรกรและประชาชนที่ได้รับผลกระทบภัยแล้ง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4935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รายงานรอบไตรมาสที่ 1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และ ๒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7A3435" w:rsidRPr="0056639A" w:rsidRDefault="007A3435" w:rsidP="007A3435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การดำเนินมาตรการเร่งด่วนเพื่อช่วยเหลือเกษตรกรและคนยากจนในการสร้างความเข้มแข็งยั่งยืน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จำนวน.......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วงเงินงบประมาณ      จำนวน....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...........บาท ขณะนี้ดำเนินการ..............แผนงาน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เบิกจ่ายงบประมาณไปแล้ว          จำนวนทั้งสิ้น...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คิดเป็นร้อยละ ......... โดยมีประชาชน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เกษตรกรได้รับประโยชน์จำนวน…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A3435" w:rsidRPr="000735CB" w:rsidRDefault="007A3435" w:rsidP="007A3435">
            <w:pPr>
              <w:pStyle w:val="a6"/>
              <w:spacing w:after="240"/>
              <w:ind w:left="0"/>
              <w:jc w:val="left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:rsidR="007A3435" w:rsidRPr="0056639A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การสนับสนุนการจัดหาเครื่องจักรกลการเกษตรให้แก่กลุ่มสหกรณ์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กลุ่มเกษตรกร</w:t>
            </w:r>
          </w:p>
          <w:p w:rsidR="007A3435" w:rsidRPr="000B78EB" w:rsidRDefault="007A3435" w:rsidP="007A3435">
            <w:pPr>
              <w:pStyle w:val="a6"/>
              <w:spacing w:after="240"/>
              <w:ind w:left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7A3435" w:rsidRPr="00460148" w:rsidRDefault="007A3435" w:rsidP="007A3435">
            <w:pPr>
              <w:pStyle w:val="a6"/>
              <w:spacing w:after="24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5" style="position:absolute;left:0;text-align:left;margin-left:42.1pt;margin-top:4.4pt;width:11pt;height:9.95pt;z-index:251697152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ไม่มี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ข้ามไปข้อตำบลละ 5 ล้านบาท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7A3435" w:rsidRDefault="007A3435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6" style="position:absolute;left:0;text-align:left;margin-left:42.1pt;margin-top:3.25pt;width:11pt;height:9.95pt;z-index:251698176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 จังหวัดได้รับการอนุมัติ จำนวน.....รายการ วงเงินงบประมาณ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.......บาท</w:t>
            </w:r>
          </w:p>
          <w:p w:rsidR="007A3435" w:rsidRDefault="007A3435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ดำเนินการแล้วเสร็จ...........รายการ เบิกจ่ายงบประมาณไปแล้วจำนวนทั้งสิ้น...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  <w:p w:rsidR="007A3435" w:rsidRDefault="007A3435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คิดเป็นร้อยละ .........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และมีกลุ่มสหกรณ์</w:t>
            </w:r>
            <w:r w:rsidRPr="003622A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กลุ่มเกษตรกรได้รับประโยชน์จำนวน.....กลุ่ม </w:t>
            </w:r>
          </w:p>
          <w:p w:rsidR="00DE2DC9" w:rsidRPr="007A3435" w:rsidRDefault="007A3435" w:rsidP="007A3435">
            <w:pPr>
              <w:pStyle w:val="a6"/>
              <w:spacing w:after="240"/>
              <w:ind w:left="709" w:firstLine="567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DE2DC9" w:rsidRDefault="00DE2DC9"/>
    <w:p w:rsidR="00DE2DC9" w:rsidRDefault="00DE2DC9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DE2DC9" w:rsidTr="00C842A0">
        <w:tc>
          <w:tcPr>
            <w:tcW w:w="3369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C842A0">
        <w:tc>
          <w:tcPr>
            <w:tcW w:w="3369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Pr="00D13439" w:rsidRDefault="007A3435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6378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56639A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มาตรการส่งเสริมความเป็นอยู่ระดับตำบล 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ตำบลละ 5 ล้านบาท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จำนวน....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วงเงินงบประมาณ                  จำนวน.................บาท ขณะนี้ดำเนินการ.............แผนงาน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เบิกจ่ายงบประมาณไปแล้ว  จำนวนทั้งสิ้น .................บาท คิดเป็นร้อยละ .........  และมีประชาชนได้รับประโยชน์</w:t>
            </w:r>
          </w:p>
          <w:p w:rsidR="00DE2DC9" w:rsidRPr="007A3435" w:rsidRDefault="007A3435" w:rsidP="00FC21F3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จำนวน.........ครัวเรือน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DE2DC9" w:rsidRDefault="00DE2DC9"/>
    <w:p w:rsidR="009B5F03" w:rsidRDefault="009B5F03"/>
    <w:p w:rsidR="008D626C" w:rsidRDefault="008D626C"/>
    <w:p w:rsidR="008D626C" w:rsidRDefault="008D626C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8D626C" w:rsidTr="00C842A0">
        <w:tc>
          <w:tcPr>
            <w:tcW w:w="3369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C842A0">
        <w:tc>
          <w:tcPr>
            <w:tcW w:w="3369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626C" w:rsidRPr="00D13439" w:rsidRDefault="008D626C" w:rsidP="00FC21F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พัฒนาชุมชนจังหวัดระยอง</w:t>
            </w:r>
          </w:p>
        </w:tc>
        <w:tc>
          <w:tcPr>
            <w:tcW w:w="6378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FC21F3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โครงการพัฒนาอาชีพตามความต้องการของหมู่บ้าน/ชุมชน เพื่อบรรเทาผลกระทบภัยแล้ง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FC21F3" w:rsidRPr="0056639A" w:rsidRDefault="00FC21F3" w:rsidP="00FC21F3">
            <w:pPr>
              <w:pStyle w:val="a6"/>
              <w:spacing w:after="240"/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มาตรการที่ 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Pr="002A7FC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C21F3" w:rsidRPr="0032284E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993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849E7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ระยะแรก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:</w:t>
            </w:r>
            <w:r w:rsidRPr="009849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F72889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การปลูกพืชใช้น้ำน้อยและอาศัยความชื้นของดิน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FC21F3" w:rsidRDefault="00FC21F3" w:rsidP="00FC21F3">
            <w:pPr>
              <w:pStyle w:val="a6"/>
              <w:tabs>
                <w:tab w:val="left" w:pos="993"/>
              </w:tabs>
              <w:spacing w:after="240"/>
              <w:ind w:left="1134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</w:t>
            </w:r>
            <w:r w:rsidRPr="00F728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E0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32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พัฒนาอาชีพตามความต้องการของหมู่บ้าน/ชุมชน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เพื่อบรรเทาผลกระทบภัยแล้ง</w:t>
            </w:r>
            <w:r w:rsidRPr="00F85A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จำนวน.......แผนงาน</w:t>
            </w:r>
            <w:r w:rsidRPr="00F85A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โครงการ </w:t>
            </w:r>
          </w:p>
          <w:p w:rsidR="00FC21F3" w:rsidRDefault="00FC21F3" w:rsidP="00FC21F3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418" w:right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เบิกจ่ายงบประมาณไปแล้ว จำนวนทั้งสิ้น .................บาท</w:t>
            </w:r>
            <w:r w:rsidRPr="003228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คิดเป็นร้อยละ ............ของวงเงินงบประมาณ</w:t>
            </w:r>
          </w:p>
          <w:p w:rsidR="00FC21F3" w:rsidRPr="0032284E" w:rsidRDefault="00FC21F3" w:rsidP="00FC21F3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418" w:right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พืชที่ปลูก</w:t>
            </w:r>
            <w:r w:rsidRPr="0032284E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:rsidR="00FC21F3" w:rsidRPr="003622A0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1134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ระยะที่สอง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ด้านการเกษตรอื่น ๆ อาชีพนอกภาคการเกษตร งานหัตถกรรม และการจ้างงาน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รวม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เบิกจ่ายงบประมาณไปแล้ว </w:t>
            </w:r>
          </w:p>
          <w:p w:rsidR="00FC21F3" w:rsidRDefault="00FC21F3" w:rsidP="00FC21F3">
            <w:pPr>
              <w:pStyle w:val="a6"/>
              <w:tabs>
                <w:tab w:val="left" w:pos="1134"/>
              </w:tabs>
              <w:spacing w:after="240"/>
              <w:ind w:left="1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จำนวนทั้งสิ้น .................บาท</w:t>
            </w:r>
            <w:r w:rsidRPr="003228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คิดเป็นร้อยละ .........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แบ่งเป็น ๘ ประเภท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</w:t>
            </w: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ดังนี้</w:t>
            </w:r>
          </w:p>
          <w:p w:rsidR="00FC21F3" w:rsidRPr="00B64502" w:rsidRDefault="00FC21F3" w:rsidP="00FC21F3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จังหวัดมีการขับเคลื่อนแผนงาน/โครงการ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พัฒนาอาชีพตามความต้องการของหมู่บ้าน/ชุมชน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FC21F3" w:rsidRPr="00B64502" w:rsidRDefault="00FC21F3" w:rsidP="00FC21F3">
            <w:pPr>
              <w:pStyle w:val="a6"/>
              <w:spacing w:after="240"/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เพื่อบรรเทาผลกระทบภัยแล้ง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6450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มาตรการที่ 4</w:t>
            </w:r>
            <w:r w:rsidRPr="00B645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โดยอาศัยความร่วมมือในรูปแบบประชารัฐ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:rsidR="00FC21F3" w:rsidRDefault="00FC21F3" w:rsidP="00FC21F3">
            <w:pPr>
              <w:pStyle w:val="a6"/>
              <w:spacing w:after="24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 ภาคเอกชน และภาคประชาชน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:rsidR="00FC21F3" w:rsidRPr="001E080E" w:rsidRDefault="00FC21F3" w:rsidP="00FC21F3">
            <w:pPr>
              <w:pStyle w:val="a6"/>
              <w:spacing w:after="24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C21F3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8" style="position:absolute;left:0;text-align:left;margin-left:174.6pt;margin-top:2.2pt;width:11pt;height:9.95pt;z-index:251701248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7" style="position:absolute;left:0;text-align:left;margin-left:65.1pt;margin-top:2.2pt;width:11pt;height:9.95pt;z-index:251700224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                        มี </w:t>
            </w:r>
          </w:p>
          <w:p w:rsidR="008D626C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ยกตัวอย่างการใช้รูปแบบประชารัฐในการดำเนินการ               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</w:t>
            </w:r>
          </w:p>
          <w:p w:rsidR="00FC21F3" w:rsidRPr="00FC21F3" w:rsidRDefault="00FC21F3" w:rsidP="00FC21F3">
            <w:pPr>
              <w:pStyle w:val="a6"/>
              <w:spacing w:after="240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กองทุนหมู่บ้านและชุมชนเมือง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7.4)</w:t>
            </w:r>
          </w:p>
          <w:p w:rsidR="00FC21F3" w:rsidRPr="00FC21F3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8D626C" w:rsidRDefault="008D626C"/>
    <w:tbl>
      <w:tblPr>
        <w:tblStyle w:val="a3"/>
        <w:tblW w:w="9889" w:type="dxa"/>
        <w:tblLayout w:type="fixed"/>
        <w:tblLook w:val="04A0"/>
      </w:tblPr>
      <w:tblGrid>
        <w:gridCol w:w="2943"/>
        <w:gridCol w:w="6946"/>
      </w:tblGrid>
      <w:tr w:rsidR="008D626C" w:rsidTr="009E3106">
        <w:tc>
          <w:tcPr>
            <w:tcW w:w="2943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946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9E3106">
        <w:tc>
          <w:tcPr>
            <w:tcW w:w="2943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626C" w:rsidRPr="00D13439" w:rsidRDefault="008D626C" w:rsidP="009E3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946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9E3106" w:rsidRPr="008A3366" w:rsidTr="009E3106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E3106" w:rsidRPr="006C4BA4" w:rsidRDefault="009E3106" w:rsidP="009E3106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proofErr w:type="spellStart"/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</w:t>
                  </w:r>
                  <w:proofErr w:type="spellEnd"/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กิจที่ ๘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เรียนรู้ค่านิยมไทย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ก้าวไกลสู่อนาคต</w:t>
                  </w:r>
                </w:p>
              </w:tc>
            </w:tr>
          </w:tbl>
          <w:p w:rsidR="009E3106" w:rsidRPr="00236134" w:rsidRDefault="009E3106" w:rsidP="009E3106">
            <w:pPr>
              <w:ind w:left="786" w:right="283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</w:p>
          <w:p w:rsidR="009E3106" w:rsidRDefault="009E3106" w:rsidP="009E3106">
            <w:pPr>
              <w:ind w:left="786" w:right="283" w:hanging="786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8.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การส่งเสริมวัฒนธรรม</w:t>
            </w: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ประเพณีในท้องถิ่น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E3106" w:rsidRPr="00E039B8" w:rsidRDefault="009E3106" w:rsidP="009E3106">
            <w:pPr>
              <w:numPr>
                <w:ilvl w:val="0"/>
                <w:numId w:val="1"/>
              </w:numPr>
              <w:ind w:right="28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06CA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จังหวัดมีการ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ริเริ่ม ฟื้นฟู และรณรงค์</w:t>
            </w:r>
            <w:r w:rsidRPr="00206C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วัฒนธรรม</w:t>
            </w:r>
            <w:r w:rsidRPr="0023613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ประเพณีในท้องถิ่น</w:t>
            </w:r>
            <w:r w:rsidRPr="00E03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3106" w:rsidRPr="00E039B8" w:rsidRDefault="009E3106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 w:rsidRPr="00B07745"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9" style="position:absolute;left:0;text-align:left;margin-left:40.6pt;margin-top:4.6pt;width:11pt;height:9.95pt;z-index:251703296"/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Pr="009F0AD8" w:rsidRDefault="009E3106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0" style="position:absolute;left:0;text-align:left;margin-left:40.6pt;margin-top:2.6pt;width:11pt;height:9.95pt;z-index:251704320"/>
              </w:pic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รณรงค์ส่งเสริมเรื่อง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ครั้ง/เดือน</w:t>
            </w:r>
          </w:p>
          <w:p w:rsidR="009E3106" w:rsidRDefault="009E3106" w:rsidP="009E3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วิธีการดำเนินงาน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)……………………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236134" w:rsidRDefault="009E3106" w:rsidP="009E3106">
            <w:pPr>
              <w:ind w:left="786" w:right="283" w:hanging="78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8D626C" w:rsidRDefault="008D626C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8D626C" w:rsidTr="00C842A0">
        <w:tc>
          <w:tcPr>
            <w:tcW w:w="3369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C842A0">
        <w:tc>
          <w:tcPr>
            <w:tcW w:w="3369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626C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สำนักงานการท่องเที่ยวและกีฬาจังหวัดระยอง</w:t>
            </w: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สำนักงานพาณิชย์จังหวัดระยอง</w:t>
            </w:r>
          </w:p>
          <w:p w:rsidR="009E3106" w:rsidRPr="00D13439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สำนักงานอุตสาหกรรมจังหวัดระยอง</w:t>
            </w:r>
          </w:p>
        </w:tc>
        <w:tc>
          <w:tcPr>
            <w:tcW w:w="6378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9E3106">
            <w:pPr>
              <w:ind w:left="425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การส่งเสริมความสัมพันธ์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กับต่าง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284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5C3D34" w:rsidRDefault="009E3106" w:rsidP="009E3106">
            <w:pPr>
              <w:ind w:left="425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Default="009E3106" w:rsidP="009E3106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กับต่างประเทศ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รั้ง จำแนกเป็น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การประชุม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การศึกษาดูงาน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การอบรมสัมมนา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การสร้างความสัมพันธ์ในรูปแบบเมืองคู่มิตร/เมืองพี่เมืองน้อง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(Sister Cities)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การนำสินค้าไปค้าขาย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การแลกเปลี่ยนการเยือนระหว่างกัน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...........................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B31E34" w:rsidRDefault="00B31E34"/>
    <w:p w:rsidR="00B31E34" w:rsidRDefault="00B31E34"/>
    <w:p w:rsidR="00B31E34" w:rsidRDefault="00B31E34"/>
    <w:p w:rsidR="00B31E34" w:rsidRDefault="00B31E34"/>
    <w:sectPr w:rsidR="00B31E34" w:rsidSect="00D4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BD5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EBB3C8F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F736ECB"/>
    <w:multiLevelType w:val="hybridMultilevel"/>
    <w:tmpl w:val="882EF834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AE143E"/>
    <w:multiLevelType w:val="hybridMultilevel"/>
    <w:tmpl w:val="6E949720"/>
    <w:lvl w:ilvl="0" w:tplc="04090009">
      <w:start w:val="1"/>
      <w:numFmt w:val="bullet"/>
      <w:lvlText w:val=""/>
      <w:lvlJc w:val="left"/>
      <w:pPr>
        <w:ind w:left="1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>
    <w:nsid w:val="10C8724F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2847D09"/>
    <w:multiLevelType w:val="hybridMultilevel"/>
    <w:tmpl w:val="E76CA908"/>
    <w:lvl w:ilvl="0" w:tplc="3ACE5B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2A81"/>
    <w:multiLevelType w:val="hybridMultilevel"/>
    <w:tmpl w:val="E4F429DC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4F4672E"/>
    <w:multiLevelType w:val="hybridMultilevel"/>
    <w:tmpl w:val="01964CA8"/>
    <w:lvl w:ilvl="0" w:tplc="18469408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93059F6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9CA5C1E"/>
    <w:multiLevelType w:val="hybridMultilevel"/>
    <w:tmpl w:val="E022F782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8850C9D2">
      <w:start w:val="1"/>
      <w:numFmt w:val="bullet"/>
      <w:lvlText w:val="-"/>
      <w:lvlJc w:val="left"/>
      <w:pPr>
        <w:ind w:left="2149" w:hanging="360"/>
      </w:pPr>
      <w:rPr>
        <w:rFonts w:ascii="TH SarabunIT๙" w:eastAsia="Calibri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957C62"/>
    <w:multiLevelType w:val="hybridMultilevel"/>
    <w:tmpl w:val="230C03B8"/>
    <w:lvl w:ilvl="0" w:tplc="0DDAC0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A14E62"/>
    <w:multiLevelType w:val="hybridMultilevel"/>
    <w:tmpl w:val="8540551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D0D7F22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236709E"/>
    <w:multiLevelType w:val="hybridMultilevel"/>
    <w:tmpl w:val="EBEA00E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48E7B64"/>
    <w:multiLevelType w:val="hybridMultilevel"/>
    <w:tmpl w:val="0BA2C212"/>
    <w:lvl w:ilvl="0" w:tplc="BB426D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36DB9"/>
    <w:multiLevelType w:val="hybridMultilevel"/>
    <w:tmpl w:val="FAD8E5E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BB740A"/>
    <w:multiLevelType w:val="hybridMultilevel"/>
    <w:tmpl w:val="C6621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D0F16"/>
    <w:multiLevelType w:val="hybridMultilevel"/>
    <w:tmpl w:val="CCCAE47C"/>
    <w:lvl w:ilvl="0" w:tplc="EF6454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B2C5F"/>
    <w:multiLevelType w:val="hybridMultilevel"/>
    <w:tmpl w:val="B0A8B2FC"/>
    <w:lvl w:ilvl="0" w:tplc="251CFC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6"/>
  </w:num>
  <w:num w:numId="10">
    <w:abstractNumId w:val="5"/>
  </w:num>
  <w:num w:numId="11">
    <w:abstractNumId w:val="17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13439"/>
    <w:rsid w:val="000901CD"/>
    <w:rsid w:val="000F3948"/>
    <w:rsid w:val="00171DCD"/>
    <w:rsid w:val="00186A4F"/>
    <w:rsid w:val="002541B1"/>
    <w:rsid w:val="00283477"/>
    <w:rsid w:val="002926B3"/>
    <w:rsid w:val="00366DCA"/>
    <w:rsid w:val="003852A8"/>
    <w:rsid w:val="00386AB0"/>
    <w:rsid w:val="004622B3"/>
    <w:rsid w:val="00466774"/>
    <w:rsid w:val="00494CFB"/>
    <w:rsid w:val="00530438"/>
    <w:rsid w:val="00531339"/>
    <w:rsid w:val="0064070C"/>
    <w:rsid w:val="006671D3"/>
    <w:rsid w:val="00743B1D"/>
    <w:rsid w:val="007A3435"/>
    <w:rsid w:val="00853989"/>
    <w:rsid w:val="008D626C"/>
    <w:rsid w:val="00932872"/>
    <w:rsid w:val="00956DB0"/>
    <w:rsid w:val="00987815"/>
    <w:rsid w:val="009B2422"/>
    <w:rsid w:val="009B5F03"/>
    <w:rsid w:val="009C2232"/>
    <w:rsid w:val="009C7882"/>
    <w:rsid w:val="009D3C47"/>
    <w:rsid w:val="009E3106"/>
    <w:rsid w:val="00A01F94"/>
    <w:rsid w:val="00A04ED8"/>
    <w:rsid w:val="00A77B95"/>
    <w:rsid w:val="00B27B13"/>
    <w:rsid w:val="00B31E34"/>
    <w:rsid w:val="00B4603B"/>
    <w:rsid w:val="00BC641D"/>
    <w:rsid w:val="00C679BE"/>
    <w:rsid w:val="00CD3520"/>
    <w:rsid w:val="00D13439"/>
    <w:rsid w:val="00D46B76"/>
    <w:rsid w:val="00DE2DC9"/>
    <w:rsid w:val="00E0403A"/>
    <w:rsid w:val="00EC707F"/>
    <w:rsid w:val="00F10A5D"/>
    <w:rsid w:val="00F1623A"/>
    <w:rsid w:val="00F60D36"/>
    <w:rsid w:val="00F63572"/>
    <w:rsid w:val="00F828CB"/>
    <w:rsid w:val="00FC21F3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0"/>
        <o:r id="V:Rule3" type="connector" idref="#_x0000_s1053"/>
        <o:r id="V:Rule5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8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8C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926B3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66DCA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366DCA"/>
    <w:rPr>
      <w:rFonts w:ascii="Calibri" w:eastAsia="Calibri" w:hAnsi="Calibri" w:cs="Cordia New"/>
    </w:rPr>
  </w:style>
  <w:style w:type="paragraph" w:styleId="a9">
    <w:name w:val="Normal (Web)"/>
    <w:basedOn w:val="a"/>
    <w:uiPriority w:val="99"/>
    <w:unhideWhenUsed/>
    <w:rsid w:val="009C7882"/>
    <w:pPr>
      <w:spacing w:before="100" w:beforeAutospacing="1" w:after="100" w:afterAutospacing="1" w:line="240" w:lineRule="auto"/>
      <w:ind w:right="284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63DA-0A48-4B5A-B7E7-0E07884A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16</cp:revision>
  <cp:lastPrinted>2016-01-22T07:51:00Z</cp:lastPrinted>
  <dcterms:created xsi:type="dcterms:W3CDTF">2016-01-22T04:32:00Z</dcterms:created>
  <dcterms:modified xsi:type="dcterms:W3CDTF">2016-01-22T08:04:00Z</dcterms:modified>
</cp:coreProperties>
</file>